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4514"/>
        <w:gridCol w:w="4558"/>
      </w:tblGrid>
      <w:tr w:rsidR="00ED32D7" w:rsidRPr="00ED32D7" w14:paraId="3D781C61" w14:textId="77777777" w:rsidTr="00ED32D7">
        <w:trPr>
          <w:gridAfter w:val="1"/>
          <w:wAfter w:w="4818" w:type="dxa"/>
        </w:trPr>
        <w:tc>
          <w:tcPr>
            <w:tcW w:w="4818" w:type="dxa"/>
            <w:tcMar>
              <w:top w:w="0" w:type="dxa"/>
              <w:left w:w="108" w:type="dxa"/>
              <w:bottom w:w="0" w:type="dxa"/>
              <w:right w:w="108" w:type="dxa"/>
            </w:tcMar>
            <w:hideMark/>
          </w:tcPr>
          <w:p w14:paraId="0E21B060" w14:textId="77777777" w:rsidR="00ED32D7" w:rsidRPr="00ED32D7" w:rsidRDefault="00ED32D7" w:rsidP="00ED32D7">
            <w:pPr>
              <w:spacing w:after="0" w:line="240" w:lineRule="auto"/>
              <w:jc w:val="center"/>
              <w:rPr>
                <w:rFonts w:eastAsia="Times New Roman" w:cs="Arial"/>
                <w:lang w:eastAsia="nl-BE"/>
              </w:rPr>
            </w:pPr>
            <w:r w:rsidRPr="00ED32D7">
              <w:rPr>
                <w:rFonts w:eastAsia="Times New Roman" w:cs="Arial"/>
                <w:caps/>
                <w:lang w:val="nl-NL" w:eastAsia="nl-BE"/>
              </w:rPr>
              <w:t>COMMISSIE VOOR SOCIALE ZAKEN, WERK EN PENSIOENEN</w:t>
            </w:r>
          </w:p>
        </w:tc>
      </w:tr>
      <w:tr w:rsidR="00ED32D7" w:rsidRPr="00ED32D7" w14:paraId="74A9D9EE" w14:textId="77777777" w:rsidTr="00ED32D7">
        <w:tc>
          <w:tcPr>
            <w:tcW w:w="4818" w:type="dxa"/>
            <w:tcMar>
              <w:top w:w="0" w:type="dxa"/>
              <w:left w:w="108" w:type="dxa"/>
              <w:bottom w:w="0" w:type="dxa"/>
              <w:right w:w="108" w:type="dxa"/>
            </w:tcMar>
            <w:hideMark/>
          </w:tcPr>
          <w:p w14:paraId="43E59658" w14:textId="77777777" w:rsidR="00ED32D7" w:rsidRPr="00ED32D7" w:rsidRDefault="00ED32D7" w:rsidP="00ED32D7">
            <w:pPr>
              <w:spacing w:after="0" w:line="240" w:lineRule="auto"/>
              <w:jc w:val="center"/>
              <w:rPr>
                <w:rFonts w:eastAsia="Times New Roman" w:cs="Arial"/>
                <w:lang w:eastAsia="nl-BE"/>
              </w:rPr>
            </w:pPr>
            <w:r w:rsidRPr="00ED32D7">
              <w:rPr>
                <w:rFonts w:eastAsia="Times New Roman" w:cs="Arial"/>
                <w:lang w:val="nl-NL" w:eastAsia="nl-BE"/>
              </w:rPr>
              <w:t> </w:t>
            </w:r>
          </w:p>
          <w:p w14:paraId="59C59764" w14:textId="77777777" w:rsidR="00ED32D7" w:rsidRPr="00ED32D7" w:rsidRDefault="00ED32D7" w:rsidP="00ED32D7">
            <w:pPr>
              <w:spacing w:after="0" w:line="240" w:lineRule="auto"/>
              <w:jc w:val="center"/>
              <w:rPr>
                <w:rFonts w:eastAsia="Times New Roman" w:cs="Arial"/>
                <w:lang w:eastAsia="nl-BE"/>
              </w:rPr>
            </w:pPr>
            <w:r w:rsidRPr="00ED32D7">
              <w:rPr>
                <w:rFonts w:eastAsia="Times New Roman" w:cs="Arial"/>
                <w:lang w:val="fr-FR" w:eastAsia="nl-BE"/>
              </w:rPr>
              <w:t>du</w:t>
            </w:r>
          </w:p>
          <w:p w14:paraId="0C4DC6FA" w14:textId="77777777" w:rsidR="00ED32D7" w:rsidRPr="00ED32D7" w:rsidRDefault="00ED32D7" w:rsidP="00ED32D7">
            <w:pPr>
              <w:spacing w:after="0" w:line="240" w:lineRule="auto"/>
              <w:jc w:val="center"/>
              <w:rPr>
                <w:rFonts w:eastAsia="Times New Roman" w:cs="Arial"/>
                <w:lang w:eastAsia="nl-BE"/>
              </w:rPr>
            </w:pPr>
            <w:r w:rsidRPr="00ED32D7">
              <w:rPr>
                <w:rFonts w:eastAsia="Times New Roman" w:cs="Arial"/>
                <w:lang w:val="fr-FR" w:eastAsia="nl-BE"/>
              </w:rPr>
              <w:t> </w:t>
            </w:r>
          </w:p>
          <w:p w14:paraId="1ED70AA9" w14:textId="77777777" w:rsidR="00ED32D7" w:rsidRPr="00ED32D7" w:rsidRDefault="00ED32D7" w:rsidP="00ED32D7">
            <w:pPr>
              <w:spacing w:after="0" w:line="240" w:lineRule="auto"/>
              <w:jc w:val="center"/>
              <w:rPr>
                <w:rFonts w:eastAsia="Times New Roman" w:cs="Arial"/>
                <w:lang w:eastAsia="nl-BE"/>
              </w:rPr>
            </w:pPr>
            <w:r w:rsidRPr="00ED32D7">
              <w:rPr>
                <w:rFonts w:eastAsia="Times New Roman" w:cs="Arial"/>
                <w:caps/>
                <w:lang w:val="fr-FR" w:eastAsia="nl-BE"/>
              </w:rPr>
              <w:t>MERCREDI </w:t>
            </w:r>
            <w:r w:rsidRPr="00ED32D7">
              <w:rPr>
                <w:rFonts w:eastAsia="Times New Roman" w:cs="Arial"/>
                <w:lang w:val="fr-FR" w:eastAsia="nl-BE"/>
              </w:rPr>
              <w:t>22 </w:t>
            </w:r>
            <w:r w:rsidRPr="00ED32D7">
              <w:rPr>
                <w:rFonts w:eastAsia="Times New Roman" w:cs="Arial"/>
                <w:caps/>
                <w:lang w:val="fr-FR" w:eastAsia="nl-BE"/>
              </w:rPr>
              <w:t>SEPTEMBRE </w:t>
            </w:r>
            <w:r w:rsidRPr="00ED32D7">
              <w:rPr>
                <w:rFonts w:eastAsia="Times New Roman" w:cs="Arial"/>
                <w:lang w:val="fr-FR" w:eastAsia="nl-BE"/>
              </w:rPr>
              <w:t>2021</w:t>
            </w:r>
          </w:p>
          <w:p w14:paraId="3AC0C4D2" w14:textId="77777777" w:rsidR="00ED32D7" w:rsidRPr="00ED32D7" w:rsidRDefault="00ED32D7" w:rsidP="00ED32D7">
            <w:pPr>
              <w:spacing w:after="0" w:line="240" w:lineRule="auto"/>
              <w:jc w:val="center"/>
              <w:rPr>
                <w:rFonts w:eastAsia="Times New Roman" w:cs="Arial"/>
                <w:lang w:eastAsia="nl-BE"/>
              </w:rPr>
            </w:pPr>
            <w:r w:rsidRPr="00ED32D7">
              <w:rPr>
                <w:rFonts w:eastAsia="Times New Roman" w:cs="Arial"/>
                <w:lang w:val="fr-FR" w:eastAsia="nl-BE"/>
              </w:rPr>
              <w:t> </w:t>
            </w:r>
          </w:p>
          <w:p w14:paraId="104B7473" w14:textId="77777777" w:rsidR="00ED32D7" w:rsidRPr="00ED32D7" w:rsidRDefault="00ED32D7" w:rsidP="00ED32D7">
            <w:pPr>
              <w:spacing w:after="0" w:line="240" w:lineRule="auto"/>
              <w:jc w:val="center"/>
              <w:rPr>
                <w:rFonts w:eastAsia="Times New Roman" w:cs="Arial"/>
                <w:lang w:eastAsia="nl-BE"/>
              </w:rPr>
            </w:pPr>
            <w:proofErr w:type="spellStart"/>
            <w:r w:rsidRPr="00ED32D7">
              <w:rPr>
                <w:rFonts w:eastAsia="Times New Roman" w:cs="Arial"/>
                <w:lang w:val="nl-NL" w:eastAsia="nl-BE"/>
              </w:rPr>
              <w:t>Après</w:t>
            </w:r>
            <w:proofErr w:type="spellEnd"/>
            <w:r w:rsidRPr="00ED32D7">
              <w:rPr>
                <w:rFonts w:eastAsia="Times New Roman" w:cs="Arial"/>
                <w:lang w:val="nl-NL" w:eastAsia="nl-BE"/>
              </w:rPr>
              <w:t>-midi</w:t>
            </w:r>
          </w:p>
          <w:p w14:paraId="39BF102F" w14:textId="77777777" w:rsidR="00ED32D7" w:rsidRPr="00ED32D7" w:rsidRDefault="00ED32D7" w:rsidP="00ED32D7">
            <w:pPr>
              <w:spacing w:after="0" w:line="240" w:lineRule="auto"/>
              <w:jc w:val="center"/>
              <w:rPr>
                <w:rFonts w:eastAsia="Times New Roman" w:cs="Arial"/>
                <w:lang w:eastAsia="nl-BE"/>
              </w:rPr>
            </w:pPr>
            <w:r w:rsidRPr="00ED32D7">
              <w:rPr>
                <w:rFonts w:eastAsia="Times New Roman" w:cs="Arial"/>
                <w:lang w:val="nl-NL" w:eastAsia="nl-BE"/>
              </w:rPr>
              <w:t> </w:t>
            </w:r>
          </w:p>
          <w:p w14:paraId="71DC9B96" w14:textId="77777777" w:rsidR="00ED32D7" w:rsidRPr="00ED32D7" w:rsidRDefault="00ED32D7" w:rsidP="00ED32D7">
            <w:pPr>
              <w:spacing w:after="0" w:line="240" w:lineRule="auto"/>
              <w:jc w:val="center"/>
              <w:rPr>
                <w:rFonts w:eastAsia="Times New Roman" w:cs="Arial"/>
                <w:lang w:eastAsia="nl-BE"/>
              </w:rPr>
            </w:pPr>
            <w:r w:rsidRPr="00ED32D7">
              <w:rPr>
                <w:rFonts w:eastAsia="Times New Roman" w:cs="Arial"/>
                <w:lang w:val="nl-NL" w:eastAsia="nl-BE"/>
              </w:rPr>
              <w:t>______</w:t>
            </w:r>
          </w:p>
          <w:p w14:paraId="3749B265" w14:textId="77777777" w:rsidR="00ED32D7" w:rsidRPr="00ED32D7" w:rsidRDefault="00ED32D7" w:rsidP="00ED32D7">
            <w:pPr>
              <w:spacing w:after="0" w:line="240" w:lineRule="auto"/>
              <w:jc w:val="center"/>
              <w:rPr>
                <w:rFonts w:eastAsia="Times New Roman" w:cs="Arial"/>
                <w:lang w:eastAsia="nl-BE"/>
              </w:rPr>
            </w:pPr>
            <w:r w:rsidRPr="00ED32D7">
              <w:rPr>
                <w:rFonts w:eastAsia="Times New Roman" w:cs="Arial"/>
                <w:lang w:eastAsia="nl-BE"/>
              </w:rPr>
              <w:t> </w:t>
            </w:r>
          </w:p>
        </w:tc>
        <w:tc>
          <w:tcPr>
            <w:tcW w:w="4818" w:type="dxa"/>
            <w:tcMar>
              <w:top w:w="0" w:type="dxa"/>
              <w:left w:w="108" w:type="dxa"/>
              <w:bottom w:w="0" w:type="dxa"/>
              <w:right w:w="108" w:type="dxa"/>
            </w:tcMar>
            <w:hideMark/>
          </w:tcPr>
          <w:p w14:paraId="214D8B8F" w14:textId="77777777" w:rsidR="00ED32D7" w:rsidRPr="00ED32D7" w:rsidRDefault="00ED32D7" w:rsidP="00ED32D7">
            <w:pPr>
              <w:spacing w:after="0" w:line="240" w:lineRule="auto"/>
              <w:jc w:val="center"/>
              <w:rPr>
                <w:rFonts w:eastAsia="Times New Roman" w:cs="Arial"/>
                <w:lang w:eastAsia="nl-BE"/>
              </w:rPr>
            </w:pPr>
            <w:r w:rsidRPr="00ED32D7">
              <w:rPr>
                <w:rFonts w:eastAsia="Times New Roman" w:cs="Arial"/>
                <w:lang w:val="nl-NL" w:eastAsia="nl-BE"/>
              </w:rPr>
              <w:t> </w:t>
            </w:r>
          </w:p>
          <w:p w14:paraId="36EFAFA3" w14:textId="77777777" w:rsidR="00ED32D7" w:rsidRPr="00ED32D7" w:rsidRDefault="00ED32D7" w:rsidP="00ED32D7">
            <w:pPr>
              <w:spacing w:after="0" w:line="240" w:lineRule="auto"/>
              <w:jc w:val="center"/>
              <w:rPr>
                <w:rFonts w:eastAsia="Times New Roman" w:cs="Arial"/>
                <w:lang w:eastAsia="nl-BE"/>
              </w:rPr>
            </w:pPr>
            <w:r w:rsidRPr="00ED32D7">
              <w:rPr>
                <w:rFonts w:eastAsia="Times New Roman" w:cs="Arial"/>
                <w:lang w:val="nl-NL" w:eastAsia="nl-BE"/>
              </w:rPr>
              <w:t>van</w:t>
            </w:r>
          </w:p>
          <w:p w14:paraId="2431CD05" w14:textId="77777777" w:rsidR="00ED32D7" w:rsidRPr="00ED32D7" w:rsidRDefault="00ED32D7" w:rsidP="00ED32D7">
            <w:pPr>
              <w:spacing w:after="0" w:line="240" w:lineRule="auto"/>
              <w:jc w:val="center"/>
              <w:rPr>
                <w:rFonts w:eastAsia="Times New Roman" w:cs="Arial"/>
                <w:lang w:eastAsia="nl-BE"/>
              </w:rPr>
            </w:pPr>
            <w:r w:rsidRPr="00ED32D7">
              <w:rPr>
                <w:rFonts w:eastAsia="Times New Roman" w:cs="Arial"/>
                <w:lang w:val="nl-NL" w:eastAsia="nl-BE"/>
              </w:rPr>
              <w:t> </w:t>
            </w:r>
          </w:p>
          <w:p w14:paraId="2592F343" w14:textId="77777777" w:rsidR="00ED32D7" w:rsidRPr="00ED32D7" w:rsidRDefault="00ED32D7" w:rsidP="00ED32D7">
            <w:pPr>
              <w:spacing w:after="0" w:line="240" w:lineRule="auto"/>
              <w:jc w:val="center"/>
              <w:rPr>
                <w:rFonts w:eastAsia="Times New Roman" w:cs="Arial"/>
                <w:lang w:eastAsia="nl-BE"/>
              </w:rPr>
            </w:pPr>
            <w:r w:rsidRPr="00ED32D7">
              <w:rPr>
                <w:rFonts w:eastAsia="Times New Roman" w:cs="Arial"/>
                <w:caps/>
                <w:lang w:val="nl-NL" w:eastAsia="nl-BE"/>
              </w:rPr>
              <w:t>WOENSDAG </w:t>
            </w:r>
            <w:r w:rsidRPr="00ED32D7">
              <w:rPr>
                <w:rFonts w:eastAsia="Times New Roman" w:cs="Arial"/>
                <w:lang w:val="nl-NL" w:eastAsia="nl-BE"/>
              </w:rPr>
              <w:t>22 </w:t>
            </w:r>
            <w:r w:rsidRPr="00ED32D7">
              <w:rPr>
                <w:rFonts w:eastAsia="Times New Roman" w:cs="Arial"/>
                <w:caps/>
                <w:lang w:val="nl-NL" w:eastAsia="nl-BE"/>
              </w:rPr>
              <w:t>SEPTEMBER </w:t>
            </w:r>
            <w:r w:rsidRPr="00ED32D7">
              <w:rPr>
                <w:rFonts w:eastAsia="Times New Roman" w:cs="Arial"/>
                <w:lang w:val="nl-NL" w:eastAsia="nl-BE"/>
              </w:rPr>
              <w:t>2021</w:t>
            </w:r>
          </w:p>
          <w:p w14:paraId="118B1EE5" w14:textId="77777777" w:rsidR="00ED32D7" w:rsidRPr="00ED32D7" w:rsidRDefault="00ED32D7" w:rsidP="00ED32D7">
            <w:pPr>
              <w:spacing w:after="0" w:line="240" w:lineRule="auto"/>
              <w:jc w:val="center"/>
              <w:rPr>
                <w:rFonts w:eastAsia="Times New Roman" w:cs="Arial"/>
                <w:lang w:eastAsia="nl-BE"/>
              </w:rPr>
            </w:pPr>
            <w:r w:rsidRPr="00ED32D7">
              <w:rPr>
                <w:rFonts w:eastAsia="Times New Roman" w:cs="Arial"/>
                <w:lang w:val="nl-NL" w:eastAsia="nl-BE"/>
              </w:rPr>
              <w:t> </w:t>
            </w:r>
          </w:p>
          <w:p w14:paraId="212CEA98" w14:textId="77777777" w:rsidR="00ED32D7" w:rsidRPr="00ED32D7" w:rsidRDefault="00ED32D7" w:rsidP="00ED32D7">
            <w:pPr>
              <w:spacing w:after="0" w:line="240" w:lineRule="auto"/>
              <w:jc w:val="center"/>
              <w:rPr>
                <w:rFonts w:eastAsia="Times New Roman" w:cs="Arial"/>
                <w:lang w:eastAsia="nl-BE"/>
              </w:rPr>
            </w:pPr>
            <w:proofErr w:type="spellStart"/>
            <w:r w:rsidRPr="00ED32D7">
              <w:rPr>
                <w:rFonts w:eastAsia="Times New Roman" w:cs="Arial"/>
                <w:lang w:val="fr-FR" w:eastAsia="nl-BE"/>
              </w:rPr>
              <w:t>Namiddag</w:t>
            </w:r>
            <w:proofErr w:type="spellEnd"/>
          </w:p>
          <w:p w14:paraId="533093EC" w14:textId="77777777" w:rsidR="00ED32D7" w:rsidRPr="00ED32D7" w:rsidRDefault="00ED32D7" w:rsidP="00ED32D7">
            <w:pPr>
              <w:spacing w:after="0" w:line="240" w:lineRule="auto"/>
              <w:jc w:val="center"/>
              <w:rPr>
                <w:rFonts w:eastAsia="Times New Roman" w:cs="Arial"/>
                <w:lang w:eastAsia="nl-BE"/>
              </w:rPr>
            </w:pPr>
            <w:r w:rsidRPr="00ED32D7">
              <w:rPr>
                <w:rFonts w:eastAsia="Times New Roman" w:cs="Arial"/>
                <w:lang w:val="fr-FR" w:eastAsia="nl-BE"/>
              </w:rPr>
              <w:t> </w:t>
            </w:r>
          </w:p>
          <w:p w14:paraId="09A7A240" w14:textId="77777777" w:rsidR="00ED32D7" w:rsidRPr="00ED32D7" w:rsidRDefault="00ED32D7" w:rsidP="00ED32D7">
            <w:pPr>
              <w:spacing w:after="0" w:line="240" w:lineRule="auto"/>
              <w:jc w:val="center"/>
              <w:rPr>
                <w:rFonts w:eastAsia="Times New Roman" w:cs="Arial"/>
                <w:lang w:eastAsia="nl-BE"/>
              </w:rPr>
            </w:pPr>
            <w:r w:rsidRPr="00ED32D7">
              <w:rPr>
                <w:rFonts w:eastAsia="Times New Roman" w:cs="Arial"/>
                <w:lang w:val="fr-FR" w:eastAsia="nl-BE"/>
              </w:rPr>
              <w:t>______</w:t>
            </w:r>
          </w:p>
          <w:p w14:paraId="7F0818BC" w14:textId="77777777" w:rsidR="00ED32D7" w:rsidRPr="00ED32D7" w:rsidRDefault="00ED32D7" w:rsidP="00ED32D7">
            <w:pPr>
              <w:spacing w:after="0" w:line="240" w:lineRule="auto"/>
              <w:jc w:val="center"/>
              <w:rPr>
                <w:rFonts w:eastAsia="Times New Roman" w:cs="Arial"/>
                <w:lang w:eastAsia="nl-BE"/>
              </w:rPr>
            </w:pPr>
            <w:r w:rsidRPr="00ED32D7">
              <w:rPr>
                <w:rFonts w:eastAsia="Times New Roman" w:cs="Arial"/>
                <w:lang w:eastAsia="nl-BE"/>
              </w:rPr>
              <w:t> </w:t>
            </w:r>
          </w:p>
        </w:tc>
      </w:tr>
    </w:tbl>
    <w:p w14:paraId="331A868F" w14:textId="77777777" w:rsidR="00ED32D7" w:rsidRPr="00ED32D7" w:rsidRDefault="00ED32D7" w:rsidP="00ED32D7">
      <w:pPr>
        <w:spacing w:after="0" w:line="240" w:lineRule="auto"/>
        <w:jc w:val="both"/>
        <w:rPr>
          <w:rFonts w:eastAsia="Times New Roman" w:cs="Arial"/>
          <w:color w:val="000000"/>
          <w:lang w:eastAsia="nl-BE"/>
        </w:rPr>
      </w:pPr>
      <w:r w:rsidRPr="00ED32D7">
        <w:rPr>
          <w:rFonts w:eastAsia="Times New Roman" w:cs="Arial"/>
          <w:color w:val="000000"/>
          <w:lang w:val="fr-FR" w:eastAsia="nl-BE"/>
        </w:rPr>
        <w:t> </w:t>
      </w:r>
    </w:p>
    <w:p w14:paraId="1BA8E29C" w14:textId="77777777" w:rsidR="00ED32D7" w:rsidRPr="00ED32D7" w:rsidRDefault="00ED32D7" w:rsidP="00ED32D7">
      <w:pPr>
        <w:spacing w:after="0" w:line="240" w:lineRule="auto"/>
        <w:rPr>
          <w:rFonts w:eastAsia="Times New Roman" w:cs="Times New Roman"/>
          <w:lang w:eastAsia="nl-BE"/>
        </w:rPr>
      </w:pPr>
      <w:r w:rsidRPr="00ED32D7">
        <w:rPr>
          <w:rFonts w:eastAsia="Times New Roman" w:cs="Arial"/>
          <w:color w:val="000000"/>
          <w:lang w:val="fr-FR" w:eastAsia="nl-BE"/>
        </w:rPr>
        <w:br w:type="textWrapping" w:clear="all"/>
      </w:r>
    </w:p>
    <w:p w14:paraId="390A392A" w14:textId="77777777" w:rsidR="00ED32D7" w:rsidRPr="00ED32D7" w:rsidRDefault="00ED32D7" w:rsidP="00ED32D7">
      <w:pPr>
        <w:spacing w:after="0" w:line="240" w:lineRule="auto"/>
        <w:jc w:val="both"/>
        <w:rPr>
          <w:rFonts w:eastAsia="Times New Roman" w:cs="Arial"/>
          <w:color w:val="000000"/>
          <w:lang w:eastAsia="nl-BE"/>
        </w:rPr>
      </w:pPr>
      <w:r w:rsidRPr="00ED32D7">
        <w:rPr>
          <w:rFonts w:eastAsia="Times New Roman" w:cs="Arial"/>
          <w:color w:val="000000"/>
          <w:lang w:val="fr-FR" w:eastAsia="nl-BE"/>
        </w:rPr>
        <w:t>Le développement des questions et interpellations commence à 15 h 08. La réunion est présidée par Mme Marie-Colline Leroy.</w:t>
      </w:r>
    </w:p>
    <w:p w14:paraId="583FC677" w14:textId="77777777" w:rsidR="00ED32D7" w:rsidRPr="00ED32D7" w:rsidRDefault="00ED32D7" w:rsidP="00ED32D7">
      <w:pPr>
        <w:spacing w:after="0" w:line="240" w:lineRule="auto"/>
        <w:jc w:val="both"/>
        <w:rPr>
          <w:rFonts w:eastAsia="Times New Roman" w:cs="Arial"/>
          <w:color w:val="000000"/>
          <w:lang w:eastAsia="nl-BE"/>
        </w:rPr>
      </w:pPr>
      <w:r w:rsidRPr="00ED32D7">
        <w:rPr>
          <w:rFonts w:eastAsia="Times New Roman" w:cs="Arial"/>
          <w:color w:val="000000"/>
          <w:lang w:eastAsia="nl-BE"/>
        </w:rPr>
        <w:t>De behandeling van de vragen en interpellaties vangt aan om 15.08 uur. De vergadering wordt voorgezeten door mevrouw Marie-</w:t>
      </w:r>
      <w:proofErr w:type="spellStart"/>
      <w:r w:rsidRPr="00ED32D7">
        <w:rPr>
          <w:rFonts w:eastAsia="Times New Roman" w:cs="Arial"/>
          <w:color w:val="000000"/>
          <w:lang w:eastAsia="nl-BE"/>
        </w:rPr>
        <w:t>Colline</w:t>
      </w:r>
      <w:proofErr w:type="spellEnd"/>
      <w:r w:rsidRPr="00ED32D7">
        <w:rPr>
          <w:rFonts w:eastAsia="Times New Roman" w:cs="Arial"/>
          <w:color w:val="000000"/>
          <w:lang w:eastAsia="nl-BE"/>
        </w:rPr>
        <w:t xml:space="preserve"> Leroy.</w:t>
      </w:r>
    </w:p>
    <w:p w14:paraId="21ADA4A4" w14:textId="77777777" w:rsidR="00ED32D7" w:rsidRPr="00ED32D7" w:rsidRDefault="00ED32D7" w:rsidP="00ED32D7">
      <w:pPr>
        <w:spacing w:after="0" w:line="240" w:lineRule="auto"/>
        <w:rPr>
          <w:rFonts w:eastAsia="Times New Roman" w:cs="Arial"/>
          <w:color w:val="000000"/>
          <w:lang w:eastAsia="nl-BE"/>
        </w:rPr>
      </w:pPr>
      <w:r w:rsidRPr="00ED32D7">
        <w:rPr>
          <w:rFonts w:eastAsia="Times New Roman" w:cs="Arial"/>
          <w:color w:val="000000"/>
          <w:lang w:val="nl-NL" w:eastAsia="nl-BE"/>
        </w:rPr>
        <w:t> </w:t>
      </w:r>
    </w:p>
    <w:p w14:paraId="1D91E027" w14:textId="77777777" w:rsidR="00ED32D7" w:rsidRPr="00ED32D7" w:rsidRDefault="00ED32D7" w:rsidP="00ED32D7">
      <w:pPr>
        <w:spacing w:after="0" w:line="240" w:lineRule="auto"/>
        <w:jc w:val="both"/>
        <w:rPr>
          <w:rFonts w:eastAsia="Times New Roman" w:cs="Arial"/>
          <w:i/>
          <w:iCs/>
          <w:color w:val="000000"/>
          <w:lang w:eastAsia="nl-BE"/>
        </w:rPr>
      </w:pPr>
      <w:r w:rsidRPr="00ED32D7">
        <w:rPr>
          <w:rFonts w:eastAsia="Times New Roman" w:cs="Arial"/>
          <w:i/>
          <w:iCs/>
          <w:color w:val="000000"/>
          <w:lang w:val="fr-BE" w:eastAsia="nl-BE"/>
        </w:rPr>
        <w:t>Les textes figurant en italique dans le Compte rendu intégral n’ont pas été prononcés et sont la reproduction exacte des textes déposés par les auteurs.</w:t>
      </w:r>
    </w:p>
    <w:p w14:paraId="0050F0F8" w14:textId="77777777" w:rsidR="00ED32D7" w:rsidRPr="00ED32D7" w:rsidRDefault="00ED32D7" w:rsidP="00ED32D7">
      <w:pPr>
        <w:spacing w:after="0" w:line="240" w:lineRule="auto"/>
        <w:jc w:val="both"/>
        <w:rPr>
          <w:rFonts w:eastAsia="Times New Roman" w:cs="Arial"/>
          <w:i/>
          <w:iCs/>
          <w:color w:val="000000"/>
          <w:lang w:eastAsia="nl-BE"/>
        </w:rPr>
      </w:pPr>
      <w:r w:rsidRPr="00ED32D7">
        <w:rPr>
          <w:rFonts w:eastAsia="Times New Roman" w:cs="Arial"/>
          <w:i/>
          <w:iCs/>
          <w:color w:val="000000"/>
          <w:lang w:val="nl-NL" w:eastAsia="nl-BE"/>
        </w:rPr>
        <w:t>De teksten die in cursief zijn opgenomen in het Integraal Verslag werden niet uitgesproken en steunen uitsluitend op de tekst die de spreker heeft ingediend.</w:t>
      </w:r>
    </w:p>
    <w:p w14:paraId="3C39016F" w14:textId="77777777" w:rsidR="00ED32D7" w:rsidRPr="00ED32D7" w:rsidRDefault="00ED32D7" w:rsidP="00ED32D7">
      <w:pPr>
        <w:spacing w:after="0" w:line="240" w:lineRule="auto"/>
        <w:rPr>
          <w:rFonts w:eastAsia="Times New Roman" w:cs="Arial"/>
          <w:color w:val="000000"/>
          <w:lang w:eastAsia="nl-BE"/>
        </w:rPr>
      </w:pPr>
      <w:r w:rsidRPr="00ED32D7">
        <w:rPr>
          <w:rFonts w:eastAsia="Times New Roman" w:cs="Arial"/>
          <w:color w:val="000000"/>
          <w:lang w:val="nl-NL" w:eastAsia="nl-BE"/>
        </w:rPr>
        <w:t> </w:t>
      </w:r>
    </w:p>
    <w:p w14:paraId="71F8C0A9" w14:textId="77777777" w:rsidR="00ED32D7" w:rsidRPr="00ED32D7" w:rsidRDefault="00ED32D7" w:rsidP="00ED32D7">
      <w:pPr>
        <w:spacing w:after="0" w:line="240" w:lineRule="auto"/>
        <w:jc w:val="both"/>
        <w:rPr>
          <w:rFonts w:eastAsia="Times New Roman" w:cs="Arial"/>
          <w:b/>
          <w:bCs/>
          <w:color w:val="000000"/>
          <w:spacing w:val="-2"/>
          <w:lang w:val="en-GB" w:eastAsia="nl-BE"/>
        </w:rPr>
      </w:pPr>
      <w:bookmarkStart w:id="0" w:name="QNF02"/>
      <w:bookmarkStart w:id="1" w:name="_Toc83230815"/>
      <w:bookmarkStart w:id="2" w:name="_Toc83230962"/>
      <w:bookmarkStart w:id="3" w:name="T003"/>
      <w:bookmarkEnd w:id="0"/>
      <w:bookmarkEnd w:id="1"/>
      <w:bookmarkEnd w:id="2"/>
      <w:bookmarkEnd w:id="3"/>
      <w:r w:rsidRPr="00ED32D7">
        <w:rPr>
          <w:rFonts w:eastAsia="Times New Roman" w:cs="Arial"/>
          <w:b/>
          <w:bCs/>
          <w:color w:val="000000"/>
          <w:spacing w:val="-2"/>
          <w:lang w:val="fr-FR" w:eastAsia="nl-BE"/>
        </w:rPr>
        <w:t>01 Questions jointes de</w:t>
      </w:r>
    </w:p>
    <w:p w14:paraId="6F040A9A" w14:textId="77777777" w:rsidR="00ED32D7" w:rsidRPr="00ED32D7" w:rsidRDefault="00ED32D7" w:rsidP="00ED32D7">
      <w:pPr>
        <w:spacing w:after="0" w:line="240" w:lineRule="auto"/>
        <w:jc w:val="both"/>
        <w:rPr>
          <w:rFonts w:eastAsia="Times New Roman" w:cs="Arial"/>
          <w:b/>
          <w:bCs/>
          <w:color w:val="000000"/>
          <w:spacing w:val="-2"/>
          <w:lang w:val="en-GB" w:eastAsia="nl-BE"/>
        </w:rPr>
      </w:pPr>
      <w:bookmarkStart w:id="4" w:name="_Toc83230816"/>
      <w:bookmarkStart w:id="5" w:name="_Toc83230963"/>
      <w:bookmarkEnd w:id="4"/>
      <w:r w:rsidRPr="00ED32D7">
        <w:rPr>
          <w:rFonts w:eastAsia="Times New Roman" w:cs="Arial"/>
          <w:b/>
          <w:bCs/>
          <w:color w:val="000000"/>
          <w:spacing w:val="-2"/>
          <w:lang w:val="fr-FR" w:eastAsia="nl-BE"/>
        </w:rPr>
        <w:t xml:space="preserve">- Sophie </w:t>
      </w:r>
      <w:proofErr w:type="spellStart"/>
      <w:r w:rsidRPr="00ED32D7">
        <w:rPr>
          <w:rFonts w:eastAsia="Times New Roman" w:cs="Arial"/>
          <w:b/>
          <w:bCs/>
          <w:color w:val="000000"/>
          <w:spacing w:val="-2"/>
          <w:lang w:val="fr-FR" w:eastAsia="nl-BE"/>
        </w:rPr>
        <w:t>Thémont</w:t>
      </w:r>
      <w:proofErr w:type="spellEnd"/>
      <w:r w:rsidRPr="00ED32D7">
        <w:rPr>
          <w:rFonts w:eastAsia="Times New Roman" w:cs="Arial"/>
          <w:b/>
          <w:bCs/>
          <w:color w:val="000000"/>
          <w:spacing w:val="-2"/>
          <w:lang w:val="fr-FR" w:eastAsia="nl-BE"/>
        </w:rPr>
        <w:t xml:space="preserve"> à Frank </w:t>
      </w:r>
      <w:proofErr w:type="spellStart"/>
      <w:r w:rsidRPr="00ED32D7">
        <w:rPr>
          <w:rFonts w:eastAsia="Times New Roman" w:cs="Arial"/>
          <w:b/>
          <w:bCs/>
          <w:color w:val="000000"/>
          <w:spacing w:val="-2"/>
          <w:lang w:val="fr-FR" w:eastAsia="nl-BE"/>
        </w:rPr>
        <w:t>Vandenbroucke</w:t>
      </w:r>
      <w:proofErr w:type="spellEnd"/>
      <w:r w:rsidRPr="00ED32D7">
        <w:rPr>
          <w:rFonts w:eastAsia="Times New Roman" w:cs="Arial"/>
          <w:b/>
          <w:bCs/>
          <w:color w:val="000000"/>
          <w:spacing w:val="-2"/>
          <w:lang w:val="fr-FR" w:eastAsia="nl-BE"/>
        </w:rPr>
        <w:t xml:space="preserve"> (VPM Affaires sociales et Santé publique) sur "Le télétravail des transfrontaliers" (55019924C)</w:t>
      </w:r>
      <w:bookmarkEnd w:id="5"/>
    </w:p>
    <w:p w14:paraId="0917B5DA" w14:textId="77777777" w:rsidR="00ED32D7" w:rsidRPr="00ED32D7" w:rsidRDefault="00ED32D7" w:rsidP="00ED32D7">
      <w:pPr>
        <w:spacing w:after="0" w:line="240" w:lineRule="auto"/>
        <w:jc w:val="both"/>
        <w:rPr>
          <w:rFonts w:eastAsia="Times New Roman" w:cs="Arial"/>
          <w:b/>
          <w:bCs/>
          <w:color w:val="000000"/>
          <w:spacing w:val="-2"/>
          <w:lang w:val="en-GB" w:eastAsia="nl-BE"/>
        </w:rPr>
      </w:pPr>
      <w:bookmarkStart w:id="6" w:name="_Toc83230817"/>
      <w:bookmarkStart w:id="7" w:name="_Toc83230964"/>
      <w:bookmarkEnd w:id="6"/>
      <w:r w:rsidRPr="00ED32D7">
        <w:rPr>
          <w:rFonts w:eastAsia="Times New Roman" w:cs="Arial"/>
          <w:b/>
          <w:bCs/>
          <w:color w:val="000000"/>
          <w:spacing w:val="-2"/>
          <w:lang w:val="fr-FR" w:eastAsia="nl-BE"/>
        </w:rPr>
        <w:t xml:space="preserve">- Anja </w:t>
      </w:r>
      <w:proofErr w:type="spellStart"/>
      <w:r w:rsidRPr="00ED32D7">
        <w:rPr>
          <w:rFonts w:eastAsia="Times New Roman" w:cs="Arial"/>
          <w:b/>
          <w:bCs/>
          <w:color w:val="000000"/>
          <w:spacing w:val="-2"/>
          <w:lang w:val="fr-FR" w:eastAsia="nl-BE"/>
        </w:rPr>
        <w:t>Vanrobaeys</w:t>
      </w:r>
      <w:proofErr w:type="spellEnd"/>
      <w:r w:rsidRPr="00ED32D7">
        <w:rPr>
          <w:rFonts w:eastAsia="Times New Roman" w:cs="Arial"/>
          <w:b/>
          <w:bCs/>
          <w:color w:val="000000"/>
          <w:spacing w:val="-2"/>
          <w:lang w:val="fr-FR" w:eastAsia="nl-BE"/>
        </w:rPr>
        <w:t xml:space="preserve"> à Frank </w:t>
      </w:r>
      <w:proofErr w:type="spellStart"/>
      <w:r w:rsidRPr="00ED32D7">
        <w:rPr>
          <w:rFonts w:eastAsia="Times New Roman" w:cs="Arial"/>
          <w:b/>
          <w:bCs/>
          <w:color w:val="000000"/>
          <w:spacing w:val="-2"/>
          <w:lang w:val="fr-FR" w:eastAsia="nl-BE"/>
        </w:rPr>
        <w:t>Vandenbroucke</w:t>
      </w:r>
      <w:proofErr w:type="spellEnd"/>
      <w:r w:rsidRPr="00ED32D7">
        <w:rPr>
          <w:rFonts w:eastAsia="Times New Roman" w:cs="Arial"/>
          <w:b/>
          <w:bCs/>
          <w:color w:val="000000"/>
          <w:spacing w:val="-2"/>
          <w:lang w:val="fr-FR" w:eastAsia="nl-BE"/>
        </w:rPr>
        <w:t xml:space="preserve"> (VPM Affaires sociales et Santé publique) sur "Le télétravail frontalier" (55020460C)</w:t>
      </w:r>
      <w:bookmarkEnd w:id="7"/>
    </w:p>
    <w:p w14:paraId="6DA82211" w14:textId="77777777" w:rsidR="00ED32D7" w:rsidRPr="00ED32D7" w:rsidRDefault="00ED32D7" w:rsidP="00ED32D7">
      <w:pPr>
        <w:spacing w:after="0" w:line="240" w:lineRule="auto"/>
        <w:jc w:val="both"/>
        <w:rPr>
          <w:rFonts w:eastAsia="Times New Roman" w:cs="Arial"/>
          <w:b/>
          <w:bCs/>
          <w:color w:val="000000"/>
          <w:spacing w:val="-2"/>
          <w:lang w:eastAsia="nl-BE"/>
        </w:rPr>
      </w:pPr>
      <w:bookmarkStart w:id="8" w:name="_Toc83230836"/>
      <w:bookmarkStart w:id="9" w:name="_Toc83231088"/>
      <w:bookmarkEnd w:id="8"/>
      <w:r w:rsidRPr="00ED32D7">
        <w:rPr>
          <w:rFonts w:eastAsia="Times New Roman" w:cs="Arial"/>
          <w:b/>
          <w:bCs/>
          <w:color w:val="000000"/>
          <w:spacing w:val="-2"/>
          <w:lang w:val="nl-NL" w:eastAsia="nl-BE"/>
        </w:rPr>
        <w:t>01 Samengevoegde vragen van</w:t>
      </w:r>
      <w:bookmarkEnd w:id="9"/>
    </w:p>
    <w:p w14:paraId="662FD704" w14:textId="77777777" w:rsidR="00ED32D7" w:rsidRPr="00ED32D7" w:rsidRDefault="00ED32D7" w:rsidP="00ED32D7">
      <w:pPr>
        <w:spacing w:after="0" w:line="240" w:lineRule="auto"/>
        <w:jc w:val="both"/>
        <w:rPr>
          <w:rFonts w:eastAsia="Times New Roman" w:cs="Arial"/>
          <w:b/>
          <w:bCs/>
          <w:color w:val="000000"/>
          <w:spacing w:val="-2"/>
          <w:lang w:eastAsia="nl-BE"/>
        </w:rPr>
      </w:pPr>
      <w:bookmarkStart w:id="10" w:name="_Toc83230837"/>
      <w:bookmarkStart w:id="11" w:name="_Toc83231089"/>
      <w:bookmarkEnd w:id="10"/>
      <w:r w:rsidRPr="00ED32D7">
        <w:rPr>
          <w:rFonts w:eastAsia="Times New Roman" w:cs="Arial"/>
          <w:b/>
          <w:bCs/>
          <w:color w:val="000000"/>
          <w:spacing w:val="-2"/>
          <w:lang w:val="nl-NL" w:eastAsia="nl-BE"/>
        </w:rPr>
        <w:t xml:space="preserve">- Sophie </w:t>
      </w:r>
      <w:proofErr w:type="spellStart"/>
      <w:r w:rsidRPr="00ED32D7">
        <w:rPr>
          <w:rFonts w:eastAsia="Times New Roman" w:cs="Arial"/>
          <w:b/>
          <w:bCs/>
          <w:color w:val="000000"/>
          <w:spacing w:val="-2"/>
          <w:lang w:val="nl-NL" w:eastAsia="nl-BE"/>
        </w:rPr>
        <w:t>Thémont</w:t>
      </w:r>
      <w:proofErr w:type="spellEnd"/>
      <w:r w:rsidRPr="00ED32D7">
        <w:rPr>
          <w:rFonts w:eastAsia="Times New Roman" w:cs="Arial"/>
          <w:b/>
          <w:bCs/>
          <w:color w:val="000000"/>
          <w:spacing w:val="-2"/>
          <w:lang w:val="nl-NL" w:eastAsia="nl-BE"/>
        </w:rPr>
        <w:t xml:space="preserve"> aan Frank Vandenbroucke (VEM Sociale Zaken en Volksgezondheid) over "Het telewerk voor grensarbeiders" (55019924C)</w:t>
      </w:r>
      <w:bookmarkEnd w:id="11"/>
    </w:p>
    <w:p w14:paraId="5458A392" w14:textId="77777777" w:rsidR="00ED32D7" w:rsidRPr="00ED32D7" w:rsidRDefault="00ED32D7" w:rsidP="00ED32D7">
      <w:pPr>
        <w:spacing w:after="0" w:line="240" w:lineRule="auto"/>
        <w:jc w:val="both"/>
        <w:rPr>
          <w:rFonts w:eastAsia="Times New Roman" w:cs="Arial"/>
          <w:b/>
          <w:bCs/>
          <w:color w:val="000000"/>
          <w:spacing w:val="-2"/>
          <w:lang w:eastAsia="nl-BE"/>
        </w:rPr>
      </w:pPr>
      <w:bookmarkStart w:id="12" w:name="_Toc83230838"/>
      <w:bookmarkStart w:id="13" w:name="_Toc83231090"/>
      <w:bookmarkEnd w:id="12"/>
      <w:r w:rsidRPr="00ED32D7">
        <w:rPr>
          <w:rFonts w:eastAsia="Times New Roman" w:cs="Arial"/>
          <w:b/>
          <w:bCs/>
          <w:color w:val="000000"/>
          <w:spacing w:val="-2"/>
          <w:lang w:val="nl-NL" w:eastAsia="nl-BE"/>
        </w:rPr>
        <w:t xml:space="preserve">- Anja </w:t>
      </w:r>
      <w:proofErr w:type="spellStart"/>
      <w:r w:rsidRPr="00ED32D7">
        <w:rPr>
          <w:rFonts w:eastAsia="Times New Roman" w:cs="Arial"/>
          <w:b/>
          <w:bCs/>
          <w:color w:val="000000"/>
          <w:spacing w:val="-2"/>
          <w:lang w:val="nl-NL" w:eastAsia="nl-BE"/>
        </w:rPr>
        <w:t>Vanrobaeys</w:t>
      </w:r>
      <w:proofErr w:type="spellEnd"/>
      <w:r w:rsidRPr="00ED32D7">
        <w:rPr>
          <w:rFonts w:eastAsia="Times New Roman" w:cs="Arial"/>
          <w:b/>
          <w:bCs/>
          <w:color w:val="000000"/>
          <w:spacing w:val="-2"/>
          <w:lang w:val="nl-NL" w:eastAsia="nl-BE"/>
        </w:rPr>
        <w:t xml:space="preserve"> aan Frank Vandenbroucke (VEM Sociale Zaken en Volksgezondheid) over "Het grensoverschrijdend telewerk" (55020460C)</w:t>
      </w:r>
      <w:bookmarkEnd w:id="13"/>
    </w:p>
    <w:p w14:paraId="67880030" w14:textId="77777777" w:rsidR="00ED32D7" w:rsidRPr="00ED32D7" w:rsidRDefault="00ED32D7" w:rsidP="00ED32D7">
      <w:pPr>
        <w:spacing w:after="0" w:line="240" w:lineRule="auto"/>
        <w:rPr>
          <w:rFonts w:eastAsia="Times New Roman" w:cs="Arial"/>
          <w:color w:val="000000"/>
          <w:lang w:eastAsia="nl-BE"/>
        </w:rPr>
      </w:pPr>
      <w:r w:rsidRPr="00ED32D7">
        <w:rPr>
          <w:rFonts w:eastAsia="Times New Roman" w:cs="Arial"/>
          <w:color w:val="000000"/>
          <w:lang w:val="nl-NL" w:eastAsia="nl-BE"/>
        </w:rPr>
        <w:t> </w:t>
      </w:r>
    </w:p>
    <w:p w14:paraId="677C1DB5" w14:textId="77777777" w:rsidR="00ED32D7" w:rsidRPr="00ED32D7" w:rsidRDefault="00ED32D7" w:rsidP="00ED32D7">
      <w:pPr>
        <w:spacing w:after="0" w:line="240" w:lineRule="auto"/>
        <w:jc w:val="both"/>
        <w:rPr>
          <w:rFonts w:eastAsia="Times New Roman" w:cs="Arial"/>
          <w:color w:val="000000"/>
          <w:lang w:val="fr-FR" w:eastAsia="nl-BE"/>
        </w:rPr>
      </w:pPr>
      <w:bookmarkStart w:id="14" w:name="T004"/>
      <w:bookmarkStart w:id="15" w:name="TF01"/>
      <w:bookmarkEnd w:id="14"/>
      <w:bookmarkEnd w:id="15"/>
      <w:r w:rsidRPr="00ED32D7">
        <w:rPr>
          <w:rFonts w:eastAsia="Times New Roman" w:cs="Arial"/>
          <w:lang w:val="fr-FR" w:eastAsia="nl-BE"/>
        </w:rPr>
        <w:t>01.01</w:t>
      </w:r>
      <w:r w:rsidRPr="00ED32D7">
        <w:rPr>
          <w:rFonts w:eastAsia="Times New Roman" w:cs="Arial"/>
          <w:b/>
          <w:bCs/>
          <w:lang w:val="fr-FR" w:eastAsia="nl-BE"/>
        </w:rPr>
        <w:t xml:space="preserve">  Sophie </w:t>
      </w:r>
      <w:proofErr w:type="spellStart"/>
      <w:r w:rsidRPr="00ED32D7">
        <w:rPr>
          <w:rFonts w:eastAsia="Times New Roman" w:cs="Arial"/>
          <w:b/>
          <w:bCs/>
          <w:lang w:val="fr-FR" w:eastAsia="nl-BE"/>
        </w:rPr>
        <w:t>Thémont</w:t>
      </w:r>
      <w:proofErr w:type="spellEnd"/>
      <w:r w:rsidRPr="00ED32D7">
        <w:rPr>
          <w:rFonts w:eastAsia="Times New Roman" w:cs="Arial"/>
          <w:b/>
          <w:bCs/>
          <w:lang w:val="fr-FR" w:eastAsia="nl-BE"/>
        </w:rPr>
        <w:t> </w:t>
      </w:r>
      <w:r w:rsidRPr="00ED32D7">
        <w:rPr>
          <w:rFonts w:eastAsia="Times New Roman" w:cs="Arial"/>
          <w:color w:val="000000"/>
          <w:lang w:val="fr-FR" w:eastAsia="nl-BE"/>
        </w:rPr>
        <w:t>(PS): Monsieur le ministre, à la suite des mesures de confinement, de nombreuses personnes travaillant habituellement à l'étranger ou exerçant une partie de leurs activités professionnelles à l'étranger ont été contraintes de travailler depuis leur domicile. Une augmentation significative du télétravail des transfrontaliers peut engendrer des répercussions importantes sur le traitement social des rémunérations. En effet, sur la base des règles européennes, un travailleur est soumis à la législation sociale d'un seul État membre, indépendamment de son État de résidence mais si le travailleur est occupé simultanément dans plusieurs États membres pour au moins 25 % de son temps de travail, il sera soumis à la législation de sécurité sociale de son État de résidence.</w:t>
      </w:r>
    </w:p>
    <w:p w14:paraId="1F8C94A7" w14:textId="77777777" w:rsidR="00ED32D7" w:rsidRPr="00ED32D7" w:rsidRDefault="00ED32D7" w:rsidP="00ED32D7">
      <w:pPr>
        <w:spacing w:after="0" w:line="240" w:lineRule="auto"/>
        <w:jc w:val="both"/>
        <w:rPr>
          <w:rFonts w:eastAsia="Times New Roman" w:cs="Arial"/>
          <w:color w:val="000000"/>
          <w:lang w:val="fr-FR" w:eastAsia="nl-BE"/>
        </w:rPr>
      </w:pPr>
      <w:r w:rsidRPr="00ED32D7">
        <w:rPr>
          <w:rFonts w:eastAsia="Times New Roman" w:cs="Arial"/>
          <w:color w:val="000000"/>
          <w:lang w:val="fr-FR" w:eastAsia="nl-BE"/>
        </w:rPr>
        <w:t> </w:t>
      </w:r>
    </w:p>
    <w:p w14:paraId="6F2F93B8" w14:textId="77777777" w:rsidR="00ED32D7" w:rsidRPr="00ED32D7" w:rsidRDefault="00ED32D7" w:rsidP="00ED32D7">
      <w:pPr>
        <w:spacing w:after="0" w:line="240" w:lineRule="auto"/>
        <w:jc w:val="both"/>
        <w:rPr>
          <w:rFonts w:eastAsia="Times New Roman" w:cs="Arial"/>
          <w:color w:val="000000"/>
          <w:lang w:val="en-GB" w:eastAsia="nl-BE"/>
        </w:rPr>
      </w:pPr>
      <w:r w:rsidRPr="00ED32D7">
        <w:rPr>
          <w:rFonts w:eastAsia="Times New Roman" w:cs="Arial"/>
          <w:color w:val="000000"/>
          <w:lang w:val="fr-FR" w:eastAsia="nl-BE"/>
        </w:rPr>
        <w:t xml:space="preserve">Dans le cadre de la crise, la Belgique et d'autres États européens ont pris des mesures d'exonération des heures prestées dans le pays de résidence afin d'éviter que le recours au télétravail n'entraîne une modification de la législation de sécurité sociale applicable. Toutefois, monsieur le ministre, nous savons que le télétravail sera amené à se développer au sein des entreprises. Le recours accru </w:t>
      </w:r>
      <w:r w:rsidRPr="00ED32D7">
        <w:rPr>
          <w:rFonts w:eastAsia="Times New Roman" w:cs="Arial"/>
          <w:color w:val="000000"/>
          <w:lang w:val="fr-FR" w:eastAsia="nl-BE"/>
        </w:rPr>
        <w:lastRenderedPageBreak/>
        <w:t>au télétravail est donc susceptible d'augmenter de manière significative le temps de travail du travailleur dans son État de résidence. Ce basculement aura des conséquences tant pour le travailleur que pour l'employeur qui pourrait notamment subir une augmentation du coût salarial.</w:t>
      </w:r>
    </w:p>
    <w:p w14:paraId="0F42FDDF" w14:textId="77777777" w:rsidR="00ED32D7" w:rsidRPr="00ED32D7" w:rsidRDefault="00ED32D7" w:rsidP="00ED32D7">
      <w:pPr>
        <w:spacing w:after="0" w:line="240" w:lineRule="auto"/>
        <w:jc w:val="both"/>
        <w:rPr>
          <w:rFonts w:eastAsia="Times New Roman" w:cs="Arial"/>
          <w:color w:val="000000"/>
          <w:lang w:val="en-GB" w:eastAsia="nl-BE"/>
        </w:rPr>
      </w:pPr>
      <w:r w:rsidRPr="00ED32D7">
        <w:rPr>
          <w:rFonts w:eastAsia="Times New Roman" w:cs="Arial"/>
          <w:color w:val="000000"/>
          <w:lang w:val="fr-FR" w:eastAsia="nl-BE"/>
        </w:rPr>
        <w:t> </w:t>
      </w:r>
    </w:p>
    <w:p w14:paraId="18120997" w14:textId="77777777" w:rsidR="00ED32D7" w:rsidRPr="00ED32D7" w:rsidRDefault="00ED32D7" w:rsidP="00ED32D7">
      <w:pPr>
        <w:spacing w:after="0" w:line="240" w:lineRule="auto"/>
        <w:jc w:val="both"/>
        <w:rPr>
          <w:rFonts w:eastAsia="Times New Roman" w:cs="Arial"/>
          <w:color w:val="000000"/>
          <w:lang w:val="en-GB" w:eastAsia="nl-BE"/>
        </w:rPr>
      </w:pPr>
      <w:r w:rsidRPr="00ED32D7">
        <w:rPr>
          <w:rFonts w:eastAsia="Times New Roman" w:cs="Arial"/>
          <w:color w:val="000000"/>
          <w:lang w:val="fr-FR" w:eastAsia="nl-BE"/>
        </w:rPr>
        <w:t>Monsieur le ministre, avez-vous déjà entamé une réflexion quant à la situation des télétravailleurs transfrontaliers dans l'après-COVID-19? Des adaptations au règlement européen sont-elles envisagées par les différents États membres de l'Union européenne?</w:t>
      </w:r>
    </w:p>
    <w:p w14:paraId="07069477" w14:textId="77777777" w:rsidR="00ED32D7" w:rsidRPr="00ED32D7" w:rsidRDefault="00ED32D7" w:rsidP="00ED32D7">
      <w:pPr>
        <w:spacing w:after="0" w:line="240" w:lineRule="auto"/>
        <w:jc w:val="both"/>
        <w:rPr>
          <w:rFonts w:eastAsia="Times New Roman" w:cs="Arial"/>
          <w:color w:val="000000"/>
          <w:lang w:val="en-GB" w:eastAsia="nl-BE"/>
        </w:rPr>
      </w:pPr>
      <w:r w:rsidRPr="00ED32D7">
        <w:rPr>
          <w:rFonts w:eastAsia="Times New Roman" w:cs="Arial"/>
          <w:color w:val="000000"/>
          <w:lang w:val="fr-FR" w:eastAsia="nl-BE"/>
        </w:rPr>
        <w:t> </w:t>
      </w:r>
    </w:p>
    <w:p w14:paraId="227A4BF6" w14:textId="77777777" w:rsidR="00ED32D7" w:rsidRPr="00ED32D7" w:rsidRDefault="00ED32D7" w:rsidP="00ED32D7">
      <w:pPr>
        <w:spacing w:after="0" w:line="240" w:lineRule="auto"/>
        <w:jc w:val="both"/>
        <w:rPr>
          <w:rFonts w:eastAsia="Times New Roman" w:cs="Arial"/>
          <w:color w:val="000000"/>
          <w:lang w:eastAsia="nl-BE"/>
        </w:rPr>
      </w:pPr>
      <w:r w:rsidRPr="00ED32D7">
        <w:rPr>
          <w:rFonts w:eastAsia="Times New Roman" w:cs="Arial"/>
          <w:color w:val="000000"/>
          <w:lang w:val="fr-FR" w:eastAsia="nl-BE"/>
        </w:rPr>
        <w:t>Je vous remercie.</w:t>
      </w:r>
    </w:p>
    <w:p w14:paraId="48C0CEB8" w14:textId="77777777" w:rsidR="00ED32D7" w:rsidRPr="00ED32D7" w:rsidRDefault="00ED32D7" w:rsidP="00ED32D7">
      <w:pPr>
        <w:spacing w:after="0" w:line="240" w:lineRule="auto"/>
        <w:rPr>
          <w:rFonts w:eastAsia="Times New Roman" w:cs="Arial"/>
          <w:color w:val="000000"/>
          <w:lang w:eastAsia="nl-BE"/>
        </w:rPr>
      </w:pPr>
      <w:r w:rsidRPr="00ED32D7">
        <w:rPr>
          <w:rFonts w:eastAsia="Times New Roman" w:cs="Arial"/>
          <w:color w:val="000000"/>
          <w:lang w:val="fr-FR" w:eastAsia="nl-BE"/>
        </w:rPr>
        <w:t> </w:t>
      </w:r>
    </w:p>
    <w:p w14:paraId="27C74515" w14:textId="77777777" w:rsidR="00ED32D7" w:rsidRPr="00ED32D7" w:rsidRDefault="00ED32D7" w:rsidP="00ED32D7">
      <w:pPr>
        <w:spacing w:after="0" w:line="240" w:lineRule="auto"/>
        <w:jc w:val="both"/>
        <w:rPr>
          <w:rFonts w:eastAsia="Times New Roman" w:cs="Arial"/>
          <w:color w:val="000000"/>
          <w:lang w:eastAsia="nl-BE"/>
        </w:rPr>
      </w:pPr>
      <w:bookmarkStart w:id="16" w:name="T005"/>
      <w:bookmarkStart w:id="17" w:name="TN01"/>
      <w:bookmarkEnd w:id="16"/>
      <w:bookmarkEnd w:id="17"/>
      <w:r w:rsidRPr="00ED32D7">
        <w:rPr>
          <w:rFonts w:eastAsia="Times New Roman" w:cs="Arial"/>
          <w:lang w:val="nl-NL" w:eastAsia="nl-BE"/>
        </w:rPr>
        <w:t>01.02</w:t>
      </w:r>
      <w:r w:rsidRPr="00ED32D7">
        <w:rPr>
          <w:rFonts w:eastAsia="Times New Roman" w:cs="Arial"/>
          <w:b/>
          <w:bCs/>
          <w:lang w:val="nl-NL" w:eastAsia="nl-BE"/>
        </w:rPr>
        <w:t xml:space="preserve">  Anja </w:t>
      </w:r>
      <w:proofErr w:type="spellStart"/>
      <w:r w:rsidRPr="00ED32D7">
        <w:rPr>
          <w:rFonts w:eastAsia="Times New Roman" w:cs="Arial"/>
          <w:b/>
          <w:bCs/>
          <w:lang w:val="nl-NL" w:eastAsia="nl-BE"/>
        </w:rPr>
        <w:t>Vanrobaeys</w:t>
      </w:r>
      <w:proofErr w:type="spellEnd"/>
      <w:r w:rsidRPr="00ED32D7">
        <w:rPr>
          <w:rFonts w:eastAsia="Times New Roman" w:cs="Arial"/>
          <w:b/>
          <w:bCs/>
          <w:lang w:val="nl-NL" w:eastAsia="nl-BE"/>
        </w:rPr>
        <w:t> </w:t>
      </w:r>
      <w:r w:rsidRPr="00ED32D7">
        <w:rPr>
          <w:rFonts w:eastAsia="Times New Roman" w:cs="Arial"/>
          <w:color w:val="000000"/>
          <w:lang w:eastAsia="nl-BE"/>
        </w:rPr>
        <w:t>(Vooruit): Mevrouw de voorzitster, mijnheer de minister, ik heb een gelijkaardige vraag. We zijn postcorona en iedereen weet dat telewerk toeneemt. De ervaringen leerden nadelen, maar zeker ook wel de voordelen.</w:t>
      </w:r>
    </w:p>
    <w:p w14:paraId="22B2011C" w14:textId="77777777" w:rsidR="00ED32D7" w:rsidRPr="00ED32D7" w:rsidRDefault="00ED32D7" w:rsidP="00ED32D7">
      <w:pPr>
        <w:spacing w:after="0" w:line="240" w:lineRule="auto"/>
        <w:jc w:val="both"/>
        <w:rPr>
          <w:rFonts w:eastAsia="Times New Roman" w:cs="Arial"/>
          <w:color w:val="000000"/>
          <w:lang w:eastAsia="nl-BE"/>
        </w:rPr>
      </w:pPr>
      <w:r w:rsidRPr="00ED32D7">
        <w:rPr>
          <w:rFonts w:eastAsia="Times New Roman" w:cs="Arial"/>
          <w:color w:val="000000"/>
          <w:lang w:eastAsia="nl-BE"/>
        </w:rPr>
        <w:t> </w:t>
      </w:r>
    </w:p>
    <w:p w14:paraId="21E157C8" w14:textId="77777777" w:rsidR="00ED32D7" w:rsidRPr="00ED32D7" w:rsidRDefault="00ED32D7" w:rsidP="00ED32D7">
      <w:pPr>
        <w:spacing w:after="0" w:line="240" w:lineRule="auto"/>
        <w:jc w:val="both"/>
        <w:rPr>
          <w:rFonts w:eastAsia="Times New Roman" w:cs="Arial"/>
          <w:color w:val="000000"/>
          <w:lang w:eastAsia="nl-BE"/>
        </w:rPr>
      </w:pPr>
      <w:r w:rsidRPr="00ED32D7">
        <w:rPr>
          <w:rFonts w:eastAsia="Times New Roman" w:cs="Arial"/>
          <w:color w:val="000000"/>
          <w:lang w:eastAsia="nl-BE"/>
        </w:rPr>
        <w:t>De Europese regels zijn bekend: bij grensoverschrijdende tewerkstelling is men normaal gesproken onderworpen aan de sociale zekerheid van één lidstaat. Wie echter meer dan 25 % thuiswerkt, is voor dat deel ook onderworpen aan de sociale zekerheid van het woonland. Tijdens de coronaperiode werd die 25 %-regel opgeschort en die opschorting is nog tot eind december van kracht.</w:t>
      </w:r>
    </w:p>
    <w:p w14:paraId="5CF14781" w14:textId="77777777" w:rsidR="00ED32D7" w:rsidRPr="00ED32D7" w:rsidRDefault="00ED32D7" w:rsidP="00ED32D7">
      <w:pPr>
        <w:spacing w:after="0" w:line="240" w:lineRule="auto"/>
        <w:jc w:val="both"/>
        <w:rPr>
          <w:rFonts w:eastAsia="Times New Roman" w:cs="Arial"/>
          <w:color w:val="000000"/>
          <w:lang w:eastAsia="nl-BE"/>
        </w:rPr>
      </w:pPr>
      <w:r w:rsidRPr="00ED32D7">
        <w:rPr>
          <w:rFonts w:eastAsia="Times New Roman" w:cs="Arial"/>
          <w:color w:val="000000"/>
          <w:lang w:eastAsia="nl-BE"/>
        </w:rPr>
        <w:t> </w:t>
      </w:r>
    </w:p>
    <w:p w14:paraId="2F511461" w14:textId="77777777" w:rsidR="00ED32D7" w:rsidRPr="00ED32D7" w:rsidRDefault="00ED32D7" w:rsidP="00ED32D7">
      <w:pPr>
        <w:spacing w:after="0" w:line="240" w:lineRule="auto"/>
        <w:jc w:val="both"/>
        <w:rPr>
          <w:rFonts w:eastAsia="Times New Roman" w:cs="Arial"/>
          <w:color w:val="000000"/>
          <w:lang w:eastAsia="nl-BE"/>
        </w:rPr>
      </w:pPr>
      <w:r w:rsidRPr="00ED32D7">
        <w:rPr>
          <w:rFonts w:eastAsia="Times New Roman" w:cs="Arial"/>
          <w:color w:val="000000"/>
          <w:lang w:eastAsia="nl-BE"/>
        </w:rPr>
        <w:t xml:space="preserve">Bij de vele grensarbeiders die in Nederland of Luxemburg werken, zien wij dat steeds meer bedrijven inzetten op meer telewerk. Daarbij rijst de vraag hoe een en ander na december geregeld zal moeten worden. In de praktijk leidt het ertoe dat grensarbeiders minder mogen telewerken dan werknemers die in het eigen land wonen en werken. Telewerk wordt voor grenswerknemers algauw beperkt tot één dag, want de toekenning van meer telewerkdagen leidt tot heel wat extra administratieve lasten voor de werkgever, aangezien de werkgever het loon moet opsplitsen om in verschillende landen </w:t>
      </w:r>
      <w:proofErr w:type="spellStart"/>
      <w:r w:rsidRPr="00ED32D7">
        <w:rPr>
          <w:rFonts w:eastAsia="Times New Roman" w:cs="Arial"/>
          <w:color w:val="000000"/>
          <w:lang w:eastAsia="nl-BE"/>
        </w:rPr>
        <w:t>socialezekerheidsbijdragen</w:t>
      </w:r>
      <w:proofErr w:type="spellEnd"/>
      <w:r w:rsidRPr="00ED32D7">
        <w:rPr>
          <w:rFonts w:eastAsia="Times New Roman" w:cs="Arial"/>
          <w:color w:val="000000"/>
          <w:lang w:eastAsia="nl-BE"/>
        </w:rPr>
        <w:t xml:space="preserve"> te betalen.</w:t>
      </w:r>
    </w:p>
    <w:p w14:paraId="54879206" w14:textId="77777777" w:rsidR="00ED32D7" w:rsidRPr="00ED32D7" w:rsidRDefault="00ED32D7" w:rsidP="00ED32D7">
      <w:pPr>
        <w:spacing w:after="0" w:line="240" w:lineRule="auto"/>
        <w:jc w:val="both"/>
        <w:rPr>
          <w:rFonts w:eastAsia="Times New Roman" w:cs="Arial"/>
          <w:color w:val="000000"/>
          <w:lang w:eastAsia="nl-BE"/>
        </w:rPr>
      </w:pPr>
      <w:r w:rsidRPr="00ED32D7">
        <w:rPr>
          <w:rFonts w:eastAsia="Times New Roman" w:cs="Arial"/>
          <w:color w:val="000000"/>
          <w:lang w:eastAsia="nl-BE"/>
        </w:rPr>
        <w:t> </w:t>
      </w:r>
    </w:p>
    <w:p w14:paraId="6FF9C047" w14:textId="77777777" w:rsidR="00ED32D7" w:rsidRPr="00ED32D7" w:rsidRDefault="00ED32D7" w:rsidP="00ED32D7">
      <w:pPr>
        <w:spacing w:after="0" w:line="240" w:lineRule="auto"/>
        <w:jc w:val="both"/>
        <w:rPr>
          <w:rFonts w:eastAsia="Times New Roman" w:cs="Arial"/>
          <w:color w:val="000000"/>
          <w:lang w:eastAsia="nl-BE"/>
        </w:rPr>
      </w:pPr>
      <w:r w:rsidRPr="00ED32D7">
        <w:rPr>
          <w:rFonts w:eastAsia="Times New Roman" w:cs="Arial"/>
          <w:color w:val="000000"/>
          <w:lang w:eastAsia="nl-BE"/>
        </w:rPr>
        <w:t>Ook bij de grenswerknemers zelf, als zij onder die CAO-wet vallen, leidt het telewerken tot heel wat vragen. Bijvoorbeeld, wat gebeurt er als de werknemer ziek is? Onder de CAO-wet wordt bij ziekte het loon voor een stuk door de werkgever vanuit het buitenland doorbetaald. Pas daarna valt de werknemer onder de sociale zekerheid van het woonland.</w:t>
      </w:r>
    </w:p>
    <w:p w14:paraId="5B52444D" w14:textId="77777777" w:rsidR="00ED32D7" w:rsidRPr="00ED32D7" w:rsidRDefault="00ED32D7" w:rsidP="00ED32D7">
      <w:pPr>
        <w:spacing w:after="0" w:line="240" w:lineRule="auto"/>
        <w:jc w:val="both"/>
        <w:rPr>
          <w:rFonts w:eastAsia="Times New Roman" w:cs="Arial"/>
          <w:color w:val="000000"/>
          <w:lang w:eastAsia="nl-BE"/>
        </w:rPr>
      </w:pPr>
      <w:r w:rsidRPr="00ED32D7">
        <w:rPr>
          <w:rFonts w:eastAsia="Times New Roman" w:cs="Arial"/>
          <w:color w:val="000000"/>
          <w:lang w:eastAsia="nl-BE"/>
        </w:rPr>
        <w:t> </w:t>
      </w:r>
    </w:p>
    <w:p w14:paraId="7E131603" w14:textId="77777777" w:rsidR="00ED32D7" w:rsidRPr="00ED32D7" w:rsidRDefault="00ED32D7" w:rsidP="00ED32D7">
      <w:pPr>
        <w:spacing w:after="0" w:line="240" w:lineRule="auto"/>
        <w:jc w:val="both"/>
        <w:rPr>
          <w:rFonts w:eastAsia="Times New Roman" w:cs="Arial"/>
          <w:color w:val="000000"/>
          <w:lang w:eastAsia="nl-BE"/>
        </w:rPr>
      </w:pPr>
      <w:r w:rsidRPr="00ED32D7">
        <w:rPr>
          <w:rFonts w:eastAsia="Times New Roman" w:cs="Arial"/>
          <w:color w:val="000000"/>
          <w:lang w:eastAsia="nl-BE"/>
        </w:rPr>
        <w:t>Mijnheer de minister, is die problematiek al op Europees niveau besproken? Hoe kunnen de regels worden aangepast aan nieuwe vormen van werken, zonder dat dit aanleiding geeft tot allerlei schijnconstructies die al dan niet opgezet worden?</w:t>
      </w:r>
    </w:p>
    <w:p w14:paraId="3D405B57" w14:textId="77777777" w:rsidR="00ED32D7" w:rsidRPr="00ED32D7" w:rsidRDefault="00ED32D7" w:rsidP="00ED32D7">
      <w:pPr>
        <w:spacing w:after="0" w:line="240" w:lineRule="auto"/>
        <w:jc w:val="both"/>
        <w:rPr>
          <w:rFonts w:eastAsia="Times New Roman" w:cs="Arial"/>
          <w:color w:val="000000"/>
          <w:lang w:eastAsia="nl-BE"/>
        </w:rPr>
      </w:pPr>
      <w:r w:rsidRPr="00ED32D7">
        <w:rPr>
          <w:rFonts w:eastAsia="Times New Roman" w:cs="Arial"/>
          <w:color w:val="000000"/>
          <w:lang w:eastAsia="nl-BE"/>
        </w:rPr>
        <w:t> </w:t>
      </w:r>
    </w:p>
    <w:p w14:paraId="68FCE1F5" w14:textId="77777777" w:rsidR="00ED32D7" w:rsidRPr="00ED32D7" w:rsidRDefault="00ED32D7" w:rsidP="00ED32D7">
      <w:pPr>
        <w:spacing w:after="0" w:line="240" w:lineRule="auto"/>
        <w:jc w:val="both"/>
        <w:rPr>
          <w:rFonts w:eastAsia="Times New Roman" w:cs="Arial"/>
          <w:color w:val="000000"/>
          <w:lang w:eastAsia="nl-BE"/>
        </w:rPr>
      </w:pPr>
      <w:r w:rsidRPr="00ED32D7">
        <w:rPr>
          <w:rFonts w:eastAsia="Times New Roman" w:cs="Arial"/>
          <w:color w:val="000000"/>
          <w:lang w:eastAsia="nl-BE"/>
        </w:rPr>
        <w:t>Eind december loopt de neutralisatie af, maar wanneer die problematiek niet vóór eind december besproken is, welke zijn dan de gevolgen? Het is belangrijk dat grensarbeiders op de hoogte zijn van de mogelijke gevolgen wanneer zij meer telewerken dan toegelaten is.</w:t>
      </w:r>
    </w:p>
    <w:p w14:paraId="48756D8A" w14:textId="77777777" w:rsidR="00ED32D7" w:rsidRPr="00ED32D7" w:rsidRDefault="00ED32D7" w:rsidP="00ED32D7">
      <w:pPr>
        <w:spacing w:after="0" w:line="240" w:lineRule="auto"/>
        <w:jc w:val="both"/>
        <w:rPr>
          <w:rFonts w:eastAsia="Times New Roman" w:cs="Arial"/>
          <w:color w:val="000000"/>
          <w:lang w:eastAsia="nl-BE"/>
        </w:rPr>
      </w:pPr>
      <w:r w:rsidRPr="00ED32D7">
        <w:rPr>
          <w:rFonts w:eastAsia="Times New Roman" w:cs="Arial"/>
          <w:color w:val="000000"/>
          <w:lang w:eastAsia="nl-BE"/>
        </w:rPr>
        <w:t> </w:t>
      </w:r>
    </w:p>
    <w:p w14:paraId="5BF8126F" w14:textId="77777777" w:rsidR="00ED32D7" w:rsidRPr="00ED32D7" w:rsidRDefault="00ED32D7" w:rsidP="00ED32D7">
      <w:pPr>
        <w:spacing w:after="0" w:line="240" w:lineRule="auto"/>
        <w:jc w:val="both"/>
        <w:rPr>
          <w:rFonts w:eastAsia="Times New Roman" w:cs="Arial"/>
          <w:color w:val="000000"/>
          <w:lang w:val="fr-FR" w:eastAsia="nl-BE"/>
        </w:rPr>
      </w:pPr>
      <w:bookmarkStart w:id="18" w:name="T006"/>
      <w:bookmarkEnd w:id="18"/>
      <w:r w:rsidRPr="00ED32D7">
        <w:rPr>
          <w:rFonts w:eastAsia="Times New Roman" w:cs="Arial"/>
          <w:lang w:val="fr-FR" w:eastAsia="nl-BE"/>
        </w:rPr>
        <w:t>01.03</w:t>
      </w:r>
      <w:r w:rsidRPr="00ED32D7">
        <w:rPr>
          <w:rFonts w:eastAsia="Times New Roman" w:cs="Arial"/>
          <w:b/>
          <w:bCs/>
          <w:lang w:val="fr-FR" w:eastAsia="nl-BE"/>
        </w:rPr>
        <w:t xml:space="preserve">  Frank </w:t>
      </w:r>
      <w:proofErr w:type="spellStart"/>
      <w:r w:rsidRPr="00ED32D7">
        <w:rPr>
          <w:rFonts w:eastAsia="Times New Roman" w:cs="Arial"/>
          <w:b/>
          <w:bCs/>
          <w:lang w:val="fr-FR" w:eastAsia="nl-BE"/>
        </w:rPr>
        <w:t>Vandenbroucke</w:t>
      </w:r>
      <w:proofErr w:type="spellEnd"/>
      <w:r w:rsidRPr="00ED32D7">
        <w:rPr>
          <w:rFonts w:eastAsia="Times New Roman" w:cs="Arial"/>
          <w:color w:val="000000"/>
          <w:lang w:val="fr-FR" w:eastAsia="nl-BE"/>
        </w:rPr>
        <w:t xml:space="preserve">, ministre: Madame la présidente, depuis le début de la crise sanitaire, le télétravail a constitué un des moyens essentiels pour limiter la propagation du virus. En matière de mobilité transfrontalière, intra-européenne, la détermination de la législation de sécurité sociale applicable est prévue par les </w:t>
      </w:r>
      <w:r w:rsidRPr="00ED32D7">
        <w:rPr>
          <w:rFonts w:eastAsia="Times New Roman" w:cs="Arial"/>
          <w:color w:val="000000"/>
          <w:lang w:val="fr-FR" w:eastAsia="nl-BE"/>
        </w:rPr>
        <w:lastRenderedPageBreak/>
        <w:t>Règlements européens n° 883/2004 et 987/2009 portant coordination des systèmes de sécurité sociale.</w:t>
      </w:r>
    </w:p>
    <w:p w14:paraId="56E81B38" w14:textId="77777777" w:rsidR="00ED32D7" w:rsidRPr="00ED32D7" w:rsidRDefault="00ED32D7" w:rsidP="00ED32D7">
      <w:pPr>
        <w:spacing w:after="0" w:line="240" w:lineRule="auto"/>
        <w:jc w:val="both"/>
        <w:rPr>
          <w:rFonts w:eastAsia="Times New Roman" w:cs="Arial"/>
          <w:color w:val="000000"/>
          <w:lang w:val="fr-FR" w:eastAsia="nl-BE"/>
        </w:rPr>
      </w:pPr>
      <w:r w:rsidRPr="00ED32D7">
        <w:rPr>
          <w:rFonts w:eastAsia="Times New Roman" w:cs="Arial"/>
          <w:color w:val="000000"/>
          <w:lang w:val="fr-FR" w:eastAsia="nl-BE"/>
        </w:rPr>
        <w:t> </w:t>
      </w:r>
    </w:p>
    <w:p w14:paraId="21690697" w14:textId="77777777" w:rsidR="00ED32D7" w:rsidRPr="00ED32D7" w:rsidRDefault="00ED32D7" w:rsidP="00ED32D7">
      <w:pPr>
        <w:spacing w:after="0" w:line="240" w:lineRule="auto"/>
        <w:jc w:val="both"/>
        <w:rPr>
          <w:rFonts w:eastAsia="Times New Roman" w:cs="Arial"/>
          <w:color w:val="000000"/>
          <w:lang w:val="en-GB" w:eastAsia="nl-BE"/>
        </w:rPr>
      </w:pPr>
      <w:r w:rsidRPr="00ED32D7">
        <w:rPr>
          <w:rFonts w:eastAsia="Times New Roman" w:cs="Arial"/>
          <w:color w:val="000000"/>
          <w:lang w:val="fr-FR" w:eastAsia="nl-BE"/>
        </w:rPr>
        <w:t>Cette règle de 25 % inscrite dans le Règlement européen 987/2009 concerne la détermination de la législation applicable en matière de sécurité sociale conformément aux Règlements de coordination 883/2004 et 987/2009. Plus spécifiquement, elle concerne les situations de pluriactivité, à savoir les situations dans lesquelles une personne poursuit simultanément ou consécutivement une activité sur le territoire de plusieurs États membres de l'Union européenne.</w:t>
      </w:r>
    </w:p>
    <w:p w14:paraId="552EA120" w14:textId="77777777" w:rsidR="00ED32D7" w:rsidRPr="00ED32D7" w:rsidRDefault="00ED32D7" w:rsidP="00ED32D7">
      <w:pPr>
        <w:spacing w:after="0" w:line="240" w:lineRule="auto"/>
        <w:jc w:val="both"/>
        <w:rPr>
          <w:rFonts w:eastAsia="Times New Roman" w:cs="Arial"/>
          <w:color w:val="000000"/>
          <w:lang w:val="en-GB" w:eastAsia="nl-BE"/>
        </w:rPr>
      </w:pPr>
      <w:r w:rsidRPr="00ED32D7">
        <w:rPr>
          <w:rFonts w:eastAsia="Times New Roman" w:cs="Arial"/>
          <w:color w:val="000000"/>
          <w:lang w:val="fr-FR" w:eastAsia="nl-BE"/>
        </w:rPr>
        <w:t> </w:t>
      </w:r>
    </w:p>
    <w:p w14:paraId="78E83365" w14:textId="77777777" w:rsidR="00ED32D7" w:rsidRPr="00ED32D7" w:rsidRDefault="00ED32D7" w:rsidP="00ED32D7">
      <w:pPr>
        <w:spacing w:after="0" w:line="240" w:lineRule="auto"/>
        <w:jc w:val="both"/>
        <w:rPr>
          <w:rFonts w:eastAsia="Times New Roman" w:cs="Arial"/>
          <w:color w:val="000000"/>
          <w:lang w:val="en-GB" w:eastAsia="nl-BE"/>
        </w:rPr>
      </w:pPr>
      <w:r w:rsidRPr="00ED32D7">
        <w:rPr>
          <w:rFonts w:eastAsia="Times New Roman" w:cs="Arial"/>
          <w:color w:val="000000"/>
          <w:lang w:val="fr-FR" w:eastAsia="nl-BE"/>
        </w:rPr>
        <w:t>Les règlements européens de coordination précités prévoient que ces travailleurs dits pluriactifs doivent être assujettis à la sécurité sociale de leur État membre de résidence à condition qu'ils y exercent une partie substantielle de leur activité, à savoir au moins 25 % de celle-ci.</w:t>
      </w:r>
    </w:p>
    <w:p w14:paraId="7F08A3AC" w14:textId="77777777" w:rsidR="00ED32D7" w:rsidRPr="00ED32D7" w:rsidRDefault="00ED32D7" w:rsidP="00ED32D7">
      <w:pPr>
        <w:spacing w:after="0" w:line="240" w:lineRule="auto"/>
        <w:jc w:val="both"/>
        <w:rPr>
          <w:rFonts w:eastAsia="Times New Roman" w:cs="Arial"/>
          <w:color w:val="000000"/>
          <w:lang w:val="en-GB" w:eastAsia="nl-BE"/>
        </w:rPr>
      </w:pPr>
      <w:r w:rsidRPr="00ED32D7">
        <w:rPr>
          <w:rFonts w:eastAsia="Times New Roman" w:cs="Arial"/>
          <w:color w:val="000000"/>
          <w:lang w:val="fr-FR" w:eastAsia="nl-BE"/>
        </w:rPr>
        <w:t> </w:t>
      </w:r>
    </w:p>
    <w:p w14:paraId="097BF29A" w14:textId="77777777" w:rsidR="00ED32D7" w:rsidRPr="00ED32D7" w:rsidRDefault="00ED32D7" w:rsidP="00ED32D7">
      <w:pPr>
        <w:spacing w:after="0" w:line="240" w:lineRule="auto"/>
        <w:jc w:val="both"/>
        <w:rPr>
          <w:rFonts w:eastAsia="Times New Roman" w:cs="Arial"/>
          <w:color w:val="000000"/>
          <w:lang w:val="en-GB" w:eastAsia="nl-BE"/>
        </w:rPr>
      </w:pPr>
      <w:r w:rsidRPr="00ED32D7">
        <w:rPr>
          <w:rFonts w:eastAsia="Times New Roman" w:cs="Arial"/>
          <w:color w:val="000000"/>
          <w:lang w:val="fr-FR" w:eastAsia="nl-BE"/>
        </w:rPr>
        <w:t>Afin d'appliquer cette règle, le télétravail est également pris en compte pour évaluer l'intensité de l'activité poursuivie dans l'État membre de résidence.</w:t>
      </w:r>
    </w:p>
    <w:p w14:paraId="7316ADD2" w14:textId="77777777" w:rsidR="00ED32D7" w:rsidRPr="00ED32D7" w:rsidRDefault="00ED32D7" w:rsidP="00ED32D7">
      <w:pPr>
        <w:spacing w:after="0" w:line="240" w:lineRule="auto"/>
        <w:rPr>
          <w:rFonts w:eastAsia="Times New Roman" w:cs="Arial"/>
          <w:color w:val="000000"/>
          <w:lang w:val="en-GB" w:eastAsia="nl-BE"/>
        </w:rPr>
      </w:pPr>
      <w:r w:rsidRPr="00ED32D7">
        <w:rPr>
          <w:rFonts w:eastAsia="Times New Roman" w:cs="Arial"/>
          <w:color w:val="000000"/>
          <w:lang w:val="fr-FR" w:eastAsia="nl-BE"/>
        </w:rPr>
        <w:t> </w:t>
      </w:r>
    </w:p>
    <w:p w14:paraId="4817541D" w14:textId="77777777" w:rsidR="00ED32D7" w:rsidRPr="00ED32D7" w:rsidRDefault="00ED32D7" w:rsidP="00ED32D7">
      <w:pPr>
        <w:spacing w:after="0" w:line="240" w:lineRule="auto"/>
        <w:jc w:val="both"/>
        <w:rPr>
          <w:rFonts w:eastAsia="Times New Roman" w:cs="Arial"/>
          <w:color w:val="000000"/>
          <w:lang w:eastAsia="nl-BE"/>
        </w:rPr>
      </w:pPr>
      <w:bookmarkStart w:id="19" w:name="T007"/>
      <w:bookmarkEnd w:id="19"/>
      <w:r w:rsidRPr="00ED32D7">
        <w:rPr>
          <w:rFonts w:eastAsia="Times New Roman" w:cs="Arial"/>
          <w:color w:val="000000"/>
          <w:lang w:eastAsia="nl-BE"/>
        </w:rPr>
        <w:t>Door de gezondheidscrisis moesten veel grensarbeiders van thuis uit telewerken. Voor velen van hen steeg de intensiteit van de activiteit op het grondgebied van de lidstaat van verblijf daardoor aanzienlijk. Krachtens de regel van 25 % had dit toegenomen gebruik van telewerk dus kunnen leiden tot een wijziging van de toepasselijke socialezekerheidswetgeving. Grensarbeiders die voordien onderworpen waren aan de socialezekerheidswetgeving van de lidstaat van tewerkstelling omdat ze vóór de gezondheidscrisis geen substantiële werkzaamheden uitoefenden in de lidstaat van verblijf hadden wegens het toegenomen telewerk immers aangesloten moeten zijn in hun lidstaat van verblijf, ofwel bij de overschrijding van de drempel van 25 % ofwel bij voltijds telewerk, omdat de lidstaat van verblijf de lidstaat van tewerkstelling wordt.</w:t>
      </w:r>
    </w:p>
    <w:p w14:paraId="4202BC12" w14:textId="77777777" w:rsidR="00ED32D7" w:rsidRPr="00ED32D7" w:rsidRDefault="00ED32D7" w:rsidP="00ED32D7">
      <w:pPr>
        <w:spacing w:after="0" w:line="240" w:lineRule="auto"/>
        <w:jc w:val="both"/>
        <w:rPr>
          <w:rFonts w:eastAsia="Times New Roman" w:cs="Arial"/>
          <w:color w:val="000000"/>
          <w:lang w:eastAsia="nl-BE"/>
        </w:rPr>
      </w:pPr>
      <w:r w:rsidRPr="00ED32D7">
        <w:rPr>
          <w:rFonts w:eastAsia="Times New Roman" w:cs="Arial"/>
          <w:color w:val="000000"/>
          <w:lang w:eastAsia="nl-BE"/>
        </w:rPr>
        <w:t> </w:t>
      </w:r>
    </w:p>
    <w:p w14:paraId="7DF5C8B7" w14:textId="77777777" w:rsidR="00ED32D7" w:rsidRPr="00ED32D7" w:rsidRDefault="00ED32D7" w:rsidP="00ED32D7">
      <w:pPr>
        <w:spacing w:after="0" w:line="240" w:lineRule="auto"/>
        <w:jc w:val="both"/>
        <w:rPr>
          <w:rFonts w:eastAsia="Times New Roman" w:cs="Arial"/>
          <w:color w:val="000000"/>
          <w:lang w:eastAsia="nl-BE"/>
        </w:rPr>
      </w:pPr>
      <w:r w:rsidRPr="00ED32D7">
        <w:rPr>
          <w:rFonts w:eastAsia="Times New Roman" w:cs="Arial"/>
          <w:color w:val="000000"/>
          <w:lang w:eastAsia="nl-BE"/>
        </w:rPr>
        <w:t>De Administratieve Commissie voor de coördinatie van de socialezekerheidsstelsels heeft op basis van de rechtspraak van het Hof van Justitie van de Europese Unie geoordeeld dat de covidpandemie tot een uitzonderlijke situatie leidt, waarvoor overmacht kan worden ingeroepen. Daarom hoeft de toepasselijke wetgeving die op de personen van toepassing is overeenkomstig titel 2 van verordening 883/2004 niet te veranderen wegens de covidpandemie.</w:t>
      </w:r>
    </w:p>
    <w:p w14:paraId="59220DF0" w14:textId="77777777" w:rsidR="00ED32D7" w:rsidRPr="00ED32D7" w:rsidRDefault="00ED32D7" w:rsidP="00ED32D7">
      <w:pPr>
        <w:spacing w:after="0" w:line="240" w:lineRule="auto"/>
        <w:jc w:val="both"/>
        <w:rPr>
          <w:rFonts w:eastAsia="Times New Roman" w:cs="Arial"/>
          <w:color w:val="000000"/>
          <w:lang w:eastAsia="nl-BE"/>
        </w:rPr>
      </w:pPr>
      <w:r w:rsidRPr="00ED32D7">
        <w:rPr>
          <w:rFonts w:eastAsia="Times New Roman" w:cs="Arial"/>
          <w:color w:val="000000"/>
          <w:lang w:eastAsia="nl-BE"/>
        </w:rPr>
        <w:t> </w:t>
      </w:r>
    </w:p>
    <w:p w14:paraId="0A7D9AF7" w14:textId="77777777" w:rsidR="00ED32D7" w:rsidRPr="00ED32D7" w:rsidRDefault="00ED32D7" w:rsidP="00ED32D7">
      <w:pPr>
        <w:spacing w:after="0" w:line="240" w:lineRule="auto"/>
        <w:jc w:val="both"/>
        <w:rPr>
          <w:rFonts w:eastAsia="Times New Roman" w:cs="Arial"/>
          <w:color w:val="000000"/>
          <w:lang w:eastAsia="nl-BE"/>
        </w:rPr>
      </w:pPr>
      <w:r w:rsidRPr="00ED32D7">
        <w:rPr>
          <w:rFonts w:eastAsia="Times New Roman" w:cs="Arial"/>
          <w:color w:val="000000"/>
          <w:lang w:eastAsia="nl-BE"/>
        </w:rPr>
        <w:t>Op basis van deze beginselen is België op 17 maart met de buurlanden overeengekomen, en meer bepaald met het Groothertogdom Luxemburg, de impact van het toegenomen telewerk wegens de gezondheidscrisis te neutraliseren voor de vaststelling van de toepasselijke socialezekerheidswetgeving voor grensoverschrijdende pendelaars en grensarbeiders.</w:t>
      </w:r>
    </w:p>
    <w:p w14:paraId="0FAEA2FE" w14:textId="77777777" w:rsidR="00ED32D7" w:rsidRPr="00ED32D7" w:rsidRDefault="00ED32D7" w:rsidP="00ED32D7">
      <w:pPr>
        <w:spacing w:after="0" w:line="240" w:lineRule="auto"/>
        <w:jc w:val="both"/>
        <w:rPr>
          <w:rFonts w:eastAsia="Times New Roman" w:cs="Arial"/>
          <w:color w:val="000000"/>
          <w:lang w:eastAsia="nl-BE"/>
        </w:rPr>
      </w:pPr>
      <w:r w:rsidRPr="00ED32D7">
        <w:rPr>
          <w:rFonts w:eastAsia="Times New Roman" w:cs="Arial"/>
          <w:color w:val="000000"/>
          <w:lang w:eastAsia="nl-BE"/>
        </w:rPr>
        <w:t> </w:t>
      </w:r>
    </w:p>
    <w:p w14:paraId="39AF92A9" w14:textId="77777777" w:rsidR="00ED32D7" w:rsidRPr="00ED32D7" w:rsidRDefault="00ED32D7" w:rsidP="00ED32D7">
      <w:pPr>
        <w:spacing w:after="0" w:line="240" w:lineRule="auto"/>
        <w:jc w:val="both"/>
        <w:rPr>
          <w:rFonts w:eastAsia="Times New Roman" w:cs="Arial"/>
          <w:color w:val="000000"/>
          <w:lang w:eastAsia="nl-BE"/>
        </w:rPr>
      </w:pPr>
      <w:r w:rsidRPr="00ED32D7">
        <w:rPr>
          <w:rFonts w:eastAsia="Times New Roman" w:cs="Arial"/>
          <w:color w:val="000000"/>
          <w:lang w:eastAsia="nl-BE"/>
        </w:rPr>
        <w:t xml:space="preserve">Vervolgens heeft de Administratieve </w:t>
      </w:r>
      <w:proofErr w:type="spellStart"/>
      <w:r w:rsidRPr="00ED32D7">
        <w:rPr>
          <w:rFonts w:eastAsia="Times New Roman" w:cs="Arial"/>
          <w:color w:val="000000"/>
          <w:lang w:eastAsia="nl-BE"/>
        </w:rPr>
        <w:t>Ccommissie</w:t>
      </w:r>
      <w:proofErr w:type="spellEnd"/>
      <w:r w:rsidRPr="00ED32D7">
        <w:rPr>
          <w:rFonts w:eastAsia="Times New Roman" w:cs="Arial"/>
          <w:color w:val="000000"/>
          <w:lang w:eastAsia="nl-BE"/>
        </w:rPr>
        <w:t xml:space="preserve"> voor de coördinatie van de socialezekerheidsstelsels zich over deze kwestie gebogen en richtsnoeren ter zake opgesteld en gevalideerd, onder meer om de impact van het toegenomen telewerk wegens de gezondheidscrisis te neutraliseren. Zodoende hoefde de toepasselijke wetgeving voor veel grensarbeiders die moesten telewerken niet te worden veranderd.</w:t>
      </w:r>
    </w:p>
    <w:p w14:paraId="1F9A3390" w14:textId="77777777" w:rsidR="00ED32D7" w:rsidRPr="00ED32D7" w:rsidRDefault="00ED32D7" w:rsidP="00ED32D7">
      <w:pPr>
        <w:spacing w:after="0" w:line="240" w:lineRule="auto"/>
        <w:jc w:val="both"/>
        <w:rPr>
          <w:rFonts w:eastAsia="Times New Roman" w:cs="Arial"/>
          <w:color w:val="000000"/>
          <w:lang w:eastAsia="nl-BE"/>
        </w:rPr>
      </w:pPr>
      <w:r w:rsidRPr="00ED32D7">
        <w:rPr>
          <w:rFonts w:eastAsia="Times New Roman" w:cs="Arial"/>
          <w:color w:val="000000"/>
          <w:lang w:eastAsia="nl-BE"/>
        </w:rPr>
        <w:t> </w:t>
      </w:r>
    </w:p>
    <w:p w14:paraId="79B8F0CD" w14:textId="77777777" w:rsidR="00ED32D7" w:rsidRPr="00ED32D7" w:rsidRDefault="00ED32D7" w:rsidP="00ED32D7">
      <w:pPr>
        <w:spacing w:after="0" w:line="240" w:lineRule="auto"/>
        <w:jc w:val="both"/>
        <w:rPr>
          <w:rFonts w:eastAsia="Times New Roman" w:cs="Arial"/>
          <w:color w:val="000000"/>
          <w:lang w:eastAsia="nl-BE"/>
        </w:rPr>
      </w:pPr>
      <w:r w:rsidRPr="00ED32D7">
        <w:rPr>
          <w:rFonts w:eastAsia="Times New Roman" w:cs="Arial"/>
          <w:color w:val="000000"/>
          <w:lang w:eastAsia="nl-BE"/>
        </w:rPr>
        <w:t xml:space="preserve">De geldigheid van deze richtsnoeren werd verlengd tot 31 december 2021 en geldt voor de 27 lidstaten van de Europese Unie, Zwitserland en de lidstaten van de </w:t>
      </w:r>
      <w:r w:rsidRPr="00ED32D7">
        <w:rPr>
          <w:rFonts w:eastAsia="Times New Roman" w:cs="Arial"/>
          <w:color w:val="000000"/>
          <w:lang w:eastAsia="nl-BE"/>
        </w:rPr>
        <w:lastRenderedPageBreak/>
        <w:t xml:space="preserve">Europese Economische Ruimte - EER -, te weten Noorwegen, IJsland en Liechtenstein. Ook het Verenigd Koninkrijk past deze richtsnoeren toe. Het was eigenlijk zowel een </w:t>
      </w:r>
      <w:proofErr w:type="spellStart"/>
      <w:r w:rsidRPr="00ED32D7">
        <w:rPr>
          <w:rFonts w:eastAsia="Times New Roman" w:cs="Arial"/>
          <w:color w:val="000000"/>
          <w:lang w:eastAsia="nl-BE"/>
        </w:rPr>
        <w:t>socialezekerheids</w:t>
      </w:r>
      <w:proofErr w:type="spellEnd"/>
      <w:r w:rsidRPr="00ED32D7">
        <w:rPr>
          <w:rFonts w:eastAsia="Times New Roman" w:cs="Arial"/>
          <w:color w:val="000000"/>
          <w:lang w:eastAsia="nl-BE"/>
        </w:rPr>
        <w:t>- als een volksgezondheidsmaatregel.</w:t>
      </w:r>
    </w:p>
    <w:p w14:paraId="46FAF257" w14:textId="77777777" w:rsidR="00ED32D7" w:rsidRPr="00ED32D7" w:rsidRDefault="00ED32D7" w:rsidP="00ED32D7">
      <w:pPr>
        <w:spacing w:after="0" w:line="240" w:lineRule="auto"/>
        <w:jc w:val="both"/>
        <w:rPr>
          <w:rFonts w:eastAsia="Times New Roman" w:cs="Arial"/>
          <w:color w:val="000000"/>
          <w:lang w:eastAsia="nl-BE"/>
        </w:rPr>
      </w:pPr>
      <w:r w:rsidRPr="00ED32D7">
        <w:rPr>
          <w:rFonts w:eastAsia="Times New Roman" w:cs="Arial"/>
          <w:color w:val="000000"/>
          <w:lang w:eastAsia="nl-BE"/>
        </w:rPr>
        <w:t> </w:t>
      </w:r>
    </w:p>
    <w:p w14:paraId="242FD5D7" w14:textId="77777777" w:rsidR="00ED32D7" w:rsidRPr="00ED32D7" w:rsidRDefault="00ED32D7" w:rsidP="00ED32D7">
      <w:pPr>
        <w:spacing w:after="0" w:line="240" w:lineRule="auto"/>
        <w:jc w:val="both"/>
        <w:rPr>
          <w:rFonts w:eastAsia="Times New Roman" w:cs="Arial"/>
          <w:color w:val="000000"/>
          <w:lang w:val="en-GB" w:eastAsia="nl-BE"/>
        </w:rPr>
      </w:pPr>
      <w:bookmarkStart w:id="20" w:name="T008"/>
      <w:bookmarkEnd w:id="20"/>
      <w:r w:rsidRPr="00ED32D7">
        <w:rPr>
          <w:rFonts w:eastAsia="Times New Roman" w:cs="Arial"/>
          <w:color w:val="000000"/>
          <w:lang w:val="fr-FR" w:eastAsia="nl-BE"/>
        </w:rPr>
        <w:t>Une fois la crise sanitaire terminée, il est fort probable que le télétravail continue à occuper une place prépondérante. La commission européenne est également d'avis qu'une telle réflexion est nécessaire et doit évaluer si et comment une telle réflexion peut prendre place. Celle-ci doit être menée au niveau  de l'Union et il est important que les règles qui seraient définies soient identiques pour tous les États membres.</w:t>
      </w:r>
    </w:p>
    <w:p w14:paraId="5A2B519A" w14:textId="77777777" w:rsidR="00ED32D7" w:rsidRPr="00ED32D7" w:rsidRDefault="00ED32D7" w:rsidP="00ED32D7">
      <w:pPr>
        <w:spacing w:after="0" w:line="240" w:lineRule="auto"/>
        <w:jc w:val="both"/>
        <w:rPr>
          <w:rFonts w:eastAsia="Times New Roman" w:cs="Arial"/>
          <w:color w:val="000000"/>
          <w:lang w:val="en-GB" w:eastAsia="nl-BE"/>
        </w:rPr>
      </w:pPr>
      <w:r w:rsidRPr="00ED32D7">
        <w:rPr>
          <w:rFonts w:eastAsia="Times New Roman" w:cs="Arial"/>
          <w:color w:val="000000"/>
          <w:lang w:val="fr-FR" w:eastAsia="nl-BE"/>
        </w:rPr>
        <w:t> </w:t>
      </w:r>
    </w:p>
    <w:p w14:paraId="4AE65923" w14:textId="77777777" w:rsidR="00ED32D7" w:rsidRPr="00ED32D7" w:rsidRDefault="00ED32D7" w:rsidP="00ED32D7">
      <w:pPr>
        <w:spacing w:after="0" w:line="240" w:lineRule="auto"/>
        <w:jc w:val="both"/>
        <w:rPr>
          <w:rFonts w:eastAsia="Times New Roman" w:cs="Arial"/>
          <w:color w:val="000000"/>
          <w:lang w:val="en-GB" w:eastAsia="nl-BE"/>
        </w:rPr>
      </w:pPr>
      <w:r w:rsidRPr="00ED32D7">
        <w:rPr>
          <w:rFonts w:eastAsia="Times New Roman" w:cs="Arial"/>
          <w:color w:val="000000"/>
          <w:lang w:val="fr-FR" w:eastAsia="nl-BE"/>
        </w:rPr>
        <w:t>Il convient aussi d'évaluer correctement l'impact des règles sur toutes les branches de la sécurité sociale. Néanmoins, il n'y a encore aucune proposition concrète à ce sujet pour l'instant.</w:t>
      </w:r>
    </w:p>
    <w:p w14:paraId="01F6658A" w14:textId="77777777" w:rsidR="00ED32D7" w:rsidRPr="00ED32D7" w:rsidRDefault="00ED32D7" w:rsidP="00ED32D7">
      <w:pPr>
        <w:spacing w:after="0" w:line="240" w:lineRule="auto"/>
        <w:jc w:val="both"/>
        <w:rPr>
          <w:rFonts w:eastAsia="Times New Roman" w:cs="Arial"/>
          <w:color w:val="000000"/>
          <w:lang w:val="en-GB" w:eastAsia="nl-BE"/>
        </w:rPr>
      </w:pPr>
      <w:r w:rsidRPr="00ED32D7">
        <w:rPr>
          <w:rFonts w:eastAsia="Times New Roman" w:cs="Arial"/>
          <w:color w:val="000000"/>
          <w:lang w:val="fr-FR" w:eastAsia="nl-BE"/>
        </w:rPr>
        <w:t> </w:t>
      </w:r>
    </w:p>
    <w:p w14:paraId="64A22018" w14:textId="77777777" w:rsidR="00ED32D7" w:rsidRPr="00ED32D7" w:rsidRDefault="00ED32D7" w:rsidP="00ED32D7">
      <w:pPr>
        <w:spacing w:after="0" w:line="240" w:lineRule="auto"/>
        <w:jc w:val="both"/>
        <w:rPr>
          <w:rFonts w:eastAsia="Times New Roman" w:cs="Arial"/>
          <w:color w:val="000000"/>
          <w:lang w:val="en-GB" w:eastAsia="nl-BE"/>
        </w:rPr>
      </w:pPr>
      <w:r w:rsidRPr="00ED32D7">
        <w:rPr>
          <w:rFonts w:eastAsia="Times New Roman" w:cs="Arial"/>
          <w:color w:val="000000"/>
          <w:lang w:val="fr-FR" w:eastAsia="nl-BE"/>
        </w:rPr>
        <w:t>Je relève que le Sénat français a adopté le 9 juillet une résolution visant à rendre pérenne l'augmentation du temps de télétravail autorisé pour les travailleurs frontaliers.</w:t>
      </w:r>
    </w:p>
    <w:p w14:paraId="3AB62511" w14:textId="77777777" w:rsidR="00ED32D7" w:rsidRPr="00ED32D7" w:rsidRDefault="00ED32D7" w:rsidP="00ED32D7">
      <w:pPr>
        <w:spacing w:after="0" w:line="240" w:lineRule="auto"/>
        <w:jc w:val="both"/>
        <w:rPr>
          <w:rFonts w:eastAsia="Times New Roman" w:cs="Arial"/>
          <w:color w:val="000000"/>
          <w:lang w:val="en-GB" w:eastAsia="nl-BE"/>
        </w:rPr>
      </w:pPr>
      <w:r w:rsidRPr="00ED32D7">
        <w:rPr>
          <w:rFonts w:eastAsia="Times New Roman" w:cs="Arial"/>
          <w:color w:val="000000"/>
          <w:lang w:val="fr-FR" w:eastAsia="nl-BE"/>
        </w:rPr>
        <w:t> </w:t>
      </w:r>
    </w:p>
    <w:p w14:paraId="78B8E0AD" w14:textId="77777777" w:rsidR="00ED32D7" w:rsidRPr="00ED32D7" w:rsidRDefault="00ED32D7" w:rsidP="00ED32D7">
      <w:pPr>
        <w:spacing w:after="0" w:line="240" w:lineRule="auto"/>
        <w:jc w:val="both"/>
        <w:rPr>
          <w:rFonts w:eastAsia="Times New Roman" w:cs="Arial"/>
          <w:color w:val="000000"/>
          <w:lang w:val="en-GB" w:eastAsia="nl-BE"/>
        </w:rPr>
      </w:pPr>
      <w:r w:rsidRPr="00ED32D7">
        <w:rPr>
          <w:rFonts w:eastAsia="Times New Roman" w:cs="Arial"/>
          <w:color w:val="000000"/>
          <w:lang w:val="fr-FR" w:eastAsia="nl-BE"/>
        </w:rPr>
        <w:t>Par sa résolution, le Sénat français invite d'une part en conséquence l'Union européenne à revoir à la hausse le taux à partir duquel une activité est qualifiée de substantielle, afin que les travailleurs frontaliers puissent être en télétravail jusqu'à deux jours par semaine, sans que cela induise un changement  quant à la détermination de l'État auquel doivent être versées leurs cotisations sociales. D'autre part, le Sénat français invite le gouvernement français à soutenir cette augmentation et à la faire valoir dans la négociation au Conseil; bref, un tel débat doit obligatoirement pendre place au niveau européen.</w:t>
      </w:r>
    </w:p>
    <w:p w14:paraId="67905571" w14:textId="77777777" w:rsidR="00ED32D7" w:rsidRPr="00ED32D7" w:rsidRDefault="00ED32D7" w:rsidP="00ED32D7">
      <w:pPr>
        <w:spacing w:after="0" w:line="240" w:lineRule="auto"/>
        <w:jc w:val="both"/>
        <w:rPr>
          <w:rFonts w:eastAsia="Times New Roman" w:cs="Arial"/>
          <w:color w:val="000000"/>
          <w:lang w:val="en-GB" w:eastAsia="nl-BE"/>
        </w:rPr>
      </w:pPr>
      <w:r w:rsidRPr="00ED32D7">
        <w:rPr>
          <w:rFonts w:eastAsia="Times New Roman" w:cs="Arial"/>
          <w:color w:val="000000"/>
          <w:lang w:val="fr-FR" w:eastAsia="nl-BE"/>
        </w:rPr>
        <w:t> </w:t>
      </w:r>
    </w:p>
    <w:p w14:paraId="272AAEFD" w14:textId="77777777" w:rsidR="00ED32D7" w:rsidRPr="00ED32D7" w:rsidRDefault="00ED32D7" w:rsidP="00ED32D7">
      <w:pPr>
        <w:spacing w:after="0" w:line="240" w:lineRule="auto"/>
        <w:jc w:val="both"/>
        <w:rPr>
          <w:rFonts w:eastAsia="Times New Roman" w:cs="Arial"/>
          <w:color w:val="000000"/>
          <w:lang w:eastAsia="nl-BE"/>
        </w:rPr>
      </w:pPr>
      <w:bookmarkStart w:id="21" w:name="T009"/>
      <w:bookmarkEnd w:id="21"/>
      <w:r w:rsidRPr="00ED32D7">
        <w:rPr>
          <w:rFonts w:eastAsia="Times New Roman" w:cs="Arial"/>
          <w:color w:val="000000"/>
          <w:lang w:eastAsia="nl-BE"/>
        </w:rPr>
        <w:t>Ik heb aan mijn administratie gevraagd om een eerste verkennende evaluatie van het probleem uit te voeren, in nauw overleg met de instellingen die bevoegd zijn voor het vaststellen van de sociale zekerheidswetgeving. Zodoende zal ik snel over de resultaten van de evaluatie kunnen beschikken wanneer het debat op Europees niveau op gang komt.</w:t>
      </w:r>
    </w:p>
    <w:p w14:paraId="2B87D8B5" w14:textId="77777777" w:rsidR="00ED32D7" w:rsidRPr="00ED32D7" w:rsidRDefault="00ED32D7" w:rsidP="00ED32D7">
      <w:pPr>
        <w:spacing w:after="0" w:line="240" w:lineRule="auto"/>
        <w:jc w:val="both"/>
        <w:rPr>
          <w:rFonts w:eastAsia="Times New Roman" w:cs="Arial"/>
          <w:color w:val="000000"/>
          <w:lang w:eastAsia="nl-BE"/>
        </w:rPr>
      </w:pPr>
      <w:r w:rsidRPr="00ED32D7">
        <w:rPr>
          <w:rFonts w:eastAsia="Times New Roman" w:cs="Arial"/>
          <w:color w:val="000000"/>
          <w:lang w:eastAsia="nl-BE"/>
        </w:rPr>
        <w:t> </w:t>
      </w:r>
    </w:p>
    <w:p w14:paraId="15916575" w14:textId="77777777" w:rsidR="00ED32D7" w:rsidRPr="00ED32D7" w:rsidRDefault="00ED32D7" w:rsidP="00ED32D7">
      <w:pPr>
        <w:spacing w:after="0" w:line="240" w:lineRule="auto"/>
        <w:jc w:val="both"/>
        <w:rPr>
          <w:rFonts w:eastAsia="Times New Roman" w:cs="Arial"/>
          <w:color w:val="000000"/>
          <w:lang w:val="en-GB" w:eastAsia="nl-BE"/>
        </w:rPr>
      </w:pPr>
      <w:bookmarkStart w:id="22" w:name="T010"/>
      <w:bookmarkEnd w:id="22"/>
      <w:r w:rsidRPr="00ED32D7">
        <w:rPr>
          <w:rFonts w:eastAsia="Times New Roman" w:cs="Arial"/>
          <w:lang w:val="fr-FR" w:eastAsia="nl-BE"/>
        </w:rPr>
        <w:t>01.04</w:t>
      </w:r>
      <w:r w:rsidRPr="00ED32D7">
        <w:rPr>
          <w:rFonts w:eastAsia="Times New Roman" w:cs="Arial"/>
          <w:b/>
          <w:bCs/>
          <w:lang w:val="fr-FR" w:eastAsia="nl-BE"/>
        </w:rPr>
        <w:t xml:space="preserve">  Sophie </w:t>
      </w:r>
      <w:proofErr w:type="spellStart"/>
      <w:r w:rsidRPr="00ED32D7">
        <w:rPr>
          <w:rFonts w:eastAsia="Times New Roman" w:cs="Arial"/>
          <w:b/>
          <w:bCs/>
          <w:lang w:val="fr-FR" w:eastAsia="nl-BE"/>
        </w:rPr>
        <w:t>Thémont</w:t>
      </w:r>
      <w:proofErr w:type="spellEnd"/>
      <w:r w:rsidRPr="00ED32D7">
        <w:rPr>
          <w:rFonts w:eastAsia="Times New Roman" w:cs="Arial"/>
          <w:b/>
          <w:bCs/>
          <w:lang w:val="fr-FR" w:eastAsia="nl-BE"/>
        </w:rPr>
        <w:t> </w:t>
      </w:r>
      <w:r w:rsidRPr="00ED32D7">
        <w:rPr>
          <w:rFonts w:eastAsia="Times New Roman" w:cs="Arial"/>
          <w:color w:val="000000"/>
          <w:lang w:val="fr-FR" w:eastAsia="nl-BE"/>
        </w:rPr>
        <w:t>(PS): Monsieur le ministre, je vous remercie pour cette réponse complète. Il m'intéresserait d'en recevoir une copie car elle est très longue.</w:t>
      </w:r>
    </w:p>
    <w:p w14:paraId="05EDFAD8" w14:textId="77777777" w:rsidR="00ED32D7" w:rsidRPr="00ED32D7" w:rsidRDefault="00ED32D7" w:rsidP="00ED32D7">
      <w:pPr>
        <w:spacing w:after="0" w:line="240" w:lineRule="auto"/>
        <w:jc w:val="both"/>
        <w:rPr>
          <w:rFonts w:eastAsia="Times New Roman" w:cs="Arial"/>
          <w:color w:val="000000"/>
          <w:lang w:val="en-GB" w:eastAsia="nl-BE"/>
        </w:rPr>
      </w:pPr>
      <w:r w:rsidRPr="00ED32D7">
        <w:rPr>
          <w:rFonts w:eastAsia="Times New Roman" w:cs="Arial"/>
          <w:color w:val="000000"/>
          <w:lang w:val="fr-FR" w:eastAsia="nl-BE"/>
        </w:rPr>
        <w:t> </w:t>
      </w:r>
    </w:p>
    <w:p w14:paraId="15BCF2EF" w14:textId="77777777" w:rsidR="00ED32D7" w:rsidRPr="00ED32D7" w:rsidRDefault="00ED32D7" w:rsidP="00ED32D7">
      <w:pPr>
        <w:spacing w:after="0" w:line="240" w:lineRule="auto"/>
        <w:jc w:val="both"/>
        <w:rPr>
          <w:rFonts w:eastAsia="Times New Roman" w:cs="Arial"/>
          <w:color w:val="000000"/>
          <w:lang w:eastAsia="nl-BE"/>
        </w:rPr>
      </w:pPr>
      <w:r w:rsidRPr="00ED32D7">
        <w:rPr>
          <w:rFonts w:eastAsia="Times New Roman" w:cs="Arial"/>
          <w:color w:val="000000"/>
          <w:lang w:val="fr-FR" w:eastAsia="nl-BE"/>
        </w:rPr>
        <w:t>J'ai salué les mesures exceptionnelles qui ont été mises en place durant cette crise comme la non-prise en considération des périodes de travail effectuées sur le territoire belge par des frontaliers suite au coronavirus. On sait que ces mesures sont limitées dans le temps. On sait aussi que le télétravail est amené à devenir structurel. Dès lors, notre système de sécurité sociale doit évoluer.</w:t>
      </w:r>
    </w:p>
    <w:p w14:paraId="0CC072B9" w14:textId="77777777" w:rsidR="00ED32D7" w:rsidRPr="00ED32D7" w:rsidRDefault="00ED32D7" w:rsidP="00ED32D7">
      <w:pPr>
        <w:spacing w:after="0" w:line="240" w:lineRule="auto"/>
        <w:jc w:val="both"/>
        <w:rPr>
          <w:rFonts w:eastAsia="Times New Roman" w:cs="Arial"/>
          <w:color w:val="000000"/>
          <w:lang w:eastAsia="nl-BE"/>
        </w:rPr>
      </w:pPr>
      <w:r w:rsidRPr="00ED32D7">
        <w:rPr>
          <w:rFonts w:eastAsia="Times New Roman" w:cs="Arial"/>
          <w:color w:val="000000"/>
          <w:lang w:val="fr-FR" w:eastAsia="nl-BE"/>
        </w:rPr>
        <w:t> </w:t>
      </w:r>
    </w:p>
    <w:p w14:paraId="4DFDEA04" w14:textId="77777777" w:rsidR="00ED32D7" w:rsidRPr="00ED32D7" w:rsidRDefault="00ED32D7" w:rsidP="00ED32D7">
      <w:pPr>
        <w:spacing w:after="0" w:line="240" w:lineRule="auto"/>
        <w:jc w:val="both"/>
        <w:rPr>
          <w:rFonts w:eastAsia="Times New Roman" w:cs="Arial"/>
          <w:color w:val="000000"/>
          <w:lang w:eastAsia="nl-BE"/>
        </w:rPr>
      </w:pPr>
      <w:r w:rsidRPr="00ED32D7">
        <w:rPr>
          <w:rFonts w:eastAsia="Times New Roman" w:cs="Arial"/>
          <w:color w:val="000000"/>
          <w:lang w:val="fr-FR" w:eastAsia="nl-BE"/>
        </w:rPr>
        <w:t>Je suis d'accord avec vous quand vous dites que la réflexion doit être globale et les règles identiques au niveau des États membres de l'Union européenne. Votre administration et vous êtes en train d'analyser le problème avec les pouvoirs compétents. Je serai attentive à l'évolution du dossier et ne manquerai pas de vous réinterroger en temps opportun.</w:t>
      </w:r>
    </w:p>
    <w:p w14:paraId="210767E2" w14:textId="77777777" w:rsidR="00ED32D7" w:rsidRPr="00ED32D7" w:rsidRDefault="00ED32D7" w:rsidP="00ED32D7">
      <w:pPr>
        <w:spacing w:after="0" w:line="240" w:lineRule="auto"/>
        <w:jc w:val="both"/>
        <w:rPr>
          <w:rFonts w:eastAsia="Times New Roman" w:cs="Arial"/>
          <w:color w:val="000000"/>
          <w:lang w:eastAsia="nl-BE"/>
        </w:rPr>
      </w:pPr>
      <w:r w:rsidRPr="00ED32D7">
        <w:rPr>
          <w:rFonts w:eastAsia="Times New Roman" w:cs="Arial"/>
          <w:color w:val="000000"/>
          <w:lang w:val="fr-FR" w:eastAsia="nl-BE"/>
        </w:rPr>
        <w:t> </w:t>
      </w:r>
    </w:p>
    <w:p w14:paraId="34290711" w14:textId="77777777" w:rsidR="00ED32D7" w:rsidRPr="00ED32D7" w:rsidRDefault="00ED32D7" w:rsidP="00ED32D7">
      <w:pPr>
        <w:spacing w:after="0" w:line="240" w:lineRule="auto"/>
        <w:jc w:val="both"/>
        <w:rPr>
          <w:rFonts w:eastAsia="Times New Roman" w:cs="Arial"/>
          <w:color w:val="000000"/>
          <w:lang w:eastAsia="nl-BE"/>
        </w:rPr>
      </w:pPr>
      <w:bookmarkStart w:id="23" w:name="T011"/>
      <w:bookmarkEnd w:id="23"/>
      <w:r w:rsidRPr="00ED32D7">
        <w:rPr>
          <w:rFonts w:eastAsia="Times New Roman" w:cs="Arial"/>
          <w:lang w:val="nl-NL" w:eastAsia="nl-BE"/>
        </w:rPr>
        <w:t>01.05</w:t>
      </w:r>
      <w:r w:rsidRPr="00ED32D7">
        <w:rPr>
          <w:rFonts w:eastAsia="Times New Roman" w:cs="Arial"/>
          <w:b/>
          <w:bCs/>
          <w:lang w:val="nl-NL" w:eastAsia="nl-BE"/>
        </w:rPr>
        <w:t xml:space="preserve">  Anja </w:t>
      </w:r>
      <w:proofErr w:type="spellStart"/>
      <w:r w:rsidRPr="00ED32D7">
        <w:rPr>
          <w:rFonts w:eastAsia="Times New Roman" w:cs="Arial"/>
          <w:b/>
          <w:bCs/>
          <w:lang w:val="nl-NL" w:eastAsia="nl-BE"/>
        </w:rPr>
        <w:t>Vanrobaeys</w:t>
      </w:r>
      <w:proofErr w:type="spellEnd"/>
      <w:r w:rsidRPr="00ED32D7">
        <w:rPr>
          <w:rFonts w:eastAsia="Times New Roman" w:cs="Arial"/>
          <w:b/>
          <w:bCs/>
          <w:lang w:val="nl-NL" w:eastAsia="nl-BE"/>
        </w:rPr>
        <w:t> </w:t>
      </w:r>
      <w:r w:rsidRPr="00ED32D7">
        <w:rPr>
          <w:rFonts w:eastAsia="Times New Roman" w:cs="Arial"/>
          <w:color w:val="000000"/>
          <w:lang w:eastAsia="nl-BE"/>
        </w:rPr>
        <w:t>(Vooruit): Ik dank de minister voor zijn uitgebreid antwoord.</w:t>
      </w:r>
    </w:p>
    <w:p w14:paraId="2500F955" w14:textId="77777777" w:rsidR="00ED32D7" w:rsidRPr="00ED32D7" w:rsidRDefault="00ED32D7" w:rsidP="00ED32D7">
      <w:pPr>
        <w:spacing w:after="0" w:line="240" w:lineRule="auto"/>
        <w:jc w:val="both"/>
        <w:rPr>
          <w:rFonts w:eastAsia="Times New Roman" w:cs="Arial"/>
          <w:color w:val="000000"/>
          <w:lang w:eastAsia="nl-BE"/>
        </w:rPr>
      </w:pPr>
      <w:r w:rsidRPr="00ED32D7">
        <w:rPr>
          <w:rFonts w:eastAsia="Times New Roman" w:cs="Arial"/>
          <w:color w:val="000000"/>
          <w:lang w:eastAsia="nl-BE"/>
        </w:rPr>
        <w:lastRenderedPageBreak/>
        <w:t> </w:t>
      </w:r>
    </w:p>
    <w:p w14:paraId="316A09C5" w14:textId="77777777" w:rsidR="00ED32D7" w:rsidRPr="00ED32D7" w:rsidRDefault="00ED32D7" w:rsidP="00ED32D7">
      <w:pPr>
        <w:spacing w:after="0" w:line="240" w:lineRule="auto"/>
        <w:jc w:val="both"/>
        <w:rPr>
          <w:rFonts w:eastAsia="Times New Roman" w:cs="Arial"/>
          <w:color w:val="000000"/>
          <w:lang w:eastAsia="nl-BE"/>
        </w:rPr>
      </w:pPr>
      <w:r w:rsidRPr="00ED32D7">
        <w:rPr>
          <w:rFonts w:eastAsia="Times New Roman" w:cs="Arial"/>
          <w:color w:val="000000"/>
          <w:lang w:eastAsia="nl-BE"/>
        </w:rPr>
        <w:t xml:space="preserve">Het lucht mij wel op dat het toch al op de Europese agenda is gebracht door de Franse resolutie. Het probleem op het vlak van de belastingen is er ook nog en het hangt er mee samen. Het is zelfs nog urgenter. Ik stel ook dezelfde vraag aan minister Van </w:t>
      </w:r>
      <w:proofErr w:type="spellStart"/>
      <w:r w:rsidRPr="00ED32D7">
        <w:rPr>
          <w:rFonts w:eastAsia="Times New Roman" w:cs="Arial"/>
          <w:color w:val="000000"/>
          <w:lang w:eastAsia="nl-BE"/>
        </w:rPr>
        <w:t>Peteghem</w:t>
      </w:r>
      <w:proofErr w:type="spellEnd"/>
      <w:r w:rsidRPr="00ED32D7">
        <w:rPr>
          <w:rFonts w:eastAsia="Times New Roman" w:cs="Arial"/>
          <w:color w:val="000000"/>
          <w:lang w:eastAsia="nl-BE"/>
        </w:rPr>
        <w:t>. Daar loopt de neutralisatie van de bilaterale akkoorden af eind september.</w:t>
      </w:r>
    </w:p>
    <w:p w14:paraId="4C05A6E1" w14:textId="77777777" w:rsidR="00ED32D7" w:rsidRPr="00ED32D7" w:rsidRDefault="00ED32D7" w:rsidP="00ED32D7">
      <w:pPr>
        <w:spacing w:after="0" w:line="240" w:lineRule="auto"/>
        <w:jc w:val="both"/>
        <w:rPr>
          <w:rFonts w:eastAsia="Times New Roman" w:cs="Arial"/>
          <w:color w:val="000000"/>
          <w:lang w:eastAsia="nl-BE"/>
        </w:rPr>
      </w:pPr>
      <w:r w:rsidRPr="00ED32D7">
        <w:rPr>
          <w:rFonts w:eastAsia="Times New Roman" w:cs="Arial"/>
          <w:color w:val="000000"/>
          <w:lang w:eastAsia="nl-BE"/>
        </w:rPr>
        <w:t> </w:t>
      </w:r>
    </w:p>
    <w:p w14:paraId="0FDFD730" w14:textId="77777777" w:rsidR="00ED32D7" w:rsidRPr="00ED32D7" w:rsidRDefault="00ED32D7" w:rsidP="00ED32D7">
      <w:pPr>
        <w:spacing w:after="0" w:line="240" w:lineRule="auto"/>
        <w:jc w:val="both"/>
        <w:rPr>
          <w:rFonts w:eastAsia="Times New Roman" w:cs="Arial"/>
          <w:color w:val="000000"/>
          <w:lang w:eastAsia="nl-BE"/>
        </w:rPr>
      </w:pPr>
      <w:r w:rsidRPr="00ED32D7">
        <w:rPr>
          <w:rFonts w:eastAsia="Times New Roman" w:cs="Arial"/>
          <w:color w:val="000000"/>
          <w:lang w:eastAsia="nl-BE"/>
        </w:rPr>
        <w:t>Naast de analyse die gemaakt wordt door uw administratie op het vlak van de sociale zekerheid – een probleem dat inderdaad Europees wordt besproken – zou het goed zijn om te bekijken of de regels inzake sociale zekerheid en belastingen kunnen verbeterd en geharmoniseerd worden. Zij zouden ook moeten aangepast worden aan de nieuwe vormen van werken. Ik denk dat dit in het belang is van de grenswerknemers die in onze buurlanden werken maar ook van de werkgevers hier die een beroep doen op buitenlandse grenswerknemers, zeker nu met de krapte op de arbeidsmarkt. Wij moeten zeker kijken hoe dat werk kan aangepast aan telewerk en nieuwe vormen van werk. </w:t>
      </w:r>
    </w:p>
    <w:p w14:paraId="194F10ED" w14:textId="77777777" w:rsidR="00ED32D7" w:rsidRPr="00ED32D7" w:rsidRDefault="00ED32D7" w:rsidP="00ED32D7">
      <w:pPr>
        <w:spacing w:after="0" w:line="240" w:lineRule="auto"/>
        <w:jc w:val="both"/>
        <w:rPr>
          <w:rFonts w:eastAsia="Times New Roman" w:cs="Arial"/>
          <w:color w:val="000000"/>
          <w:lang w:eastAsia="nl-BE"/>
        </w:rPr>
      </w:pPr>
      <w:r w:rsidRPr="00ED32D7">
        <w:rPr>
          <w:rFonts w:eastAsia="Times New Roman" w:cs="Arial"/>
          <w:color w:val="000000"/>
          <w:lang w:eastAsia="nl-BE"/>
        </w:rPr>
        <w:t> </w:t>
      </w:r>
    </w:p>
    <w:p w14:paraId="09490854" w14:textId="77777777" w:rsidR="00ED32D7" w:rsidRPr="00ED32D7" w:rsidRDefault="00ED32D7" w:rsidP="00ED32D7">
      <w:pPr>
        <w:spacing w:after="0" w:line="240" w:lineRule="auto"/>
        <w:rPr>
          <w:rFonts w:eastAsia="Times New Roman" w:cs="Arial"/>
          <w:color w:val="000000"/>
          <w:lang w:eastAsia="nl-BE"/>
        </w:rPr>
      </w:pPr>
      <w:bookmarkStart w:id="24" w:name="T012"/>
      <w:bookmarkEnd w:id="24"/>
      <w:r w:rsidRPr="00ED32D7">
        <w:rPr>
          <w:rFonts w:eastAsia="Times New Roman" w:cs="Arial"/>
          <w:color w:val="000000"/>
          <w:lang w:val="nl-NL" w:eastAsia="nl-BE"/>
        </w:rPr>
        <w:t> </w:t>
      </w:r>
    </w:p>
    <w:p w14:paraId="51D122C8" w14:textId="77777777" w:rsidR="00ED32D7" w:rsidRPr="00ED32D7" w:rsidRDefault="00ED32D7" w:rsidP="00ED32D7">
      <w:pPr>
        <w:spacing w:after="0" w:line="240" w:lineRule="auto"/>
        <w:jc w:val="both"/>
        <w:rPr>
          <w:rFonts w:eastAsia="Times New Roman" w:cs="Arial"/>
          <w:color w:val="000000"/>
          <w:lang w:eastAsia="nl-BE"/>
        </w:rPr>
      </w:pPr>
      <w:bookmarkStart w:id="25" w:name="T013"/>
      <w:bookmarkEnd w:id="25"/>
      <w:r w:rsidRPr="00ED32D7">
        <w:rPr>
          <w:rFonts w:eastAsia="Times New Roman" w:cs="Arial"/>
          <w:color w:val="000000"/>
          <w:lang w:eastAsia="nl-BE"/>
        </w:rPr>
        <w:t> </w:t>
      </w:r>
    </w:p>
    <w:p w14:paraId="5F302932" w14:textId="77777777" w:rsidR="00ED32D7" w:rsidRPr="00ED32D7" w:rsidRDefault="00ED32D7" w:rsidP="00ED32D7">
      <w:pPr>
        <w:spacing w:after="0" w:line="240" w:lineRule="auto"/>
        <w:jc w:val="both"/>
        <w:rPr>
          <w:rFonts w:eastAsia="Times New Roman" w:cs="Arial"/>
          <w:i/>
          <w:iCs/>
          <w:color w:val="000000"/>
          <w:lang w:eastAsia="nl-BE"/>
        </w:rPr>
      </w:pPr>
      <w:bookmarkStart w:id="26" w:name="T014"/>
      <w:bookmarkEnd w:id="26"/>
      <w:r w:rsidRPr="00ED32D7">
        <w:rPr>
          <w:rFonts w:eastAsia="Times New Roman" w:cs="Arial"/>
          <w:i/>
          <w:iCs/>
          <w:color w:val="000000"/>
          <w:lang w:val="nl-NL" w:eastAsia="nl-BE"/>
        </w:rPr>
        <w:t>Het incident is gesloten.</w:t>
      </w:r>
    </w:p>
    <w:p w14:paraId="55A95B7F" w14:textId="77777777" w:rsidR="00ED32D7" w:rsidRPr="00ED32D7" w:rsidRDefault="00ED32D7" w:rsidP="00ED32D7">
      <w:pPr>
        <w:spacing w:after="0" w:line="240" w:lineRule="auto"/>
        <w:jc w:val="both"/>
        <w:rPr>
          <w:rFonts w:eastAsia="Times New Roman" w:cs="Arial"/>
          <w:i/>
          <w:iCs/>
          <w:color w:val="000000"/>
          <w:lang w:eastAsia="nl-BE"/>
        </w:rPr>
      </w:pPr>
      <w:r w:rsidRPr="00ED32D7">
        <w:rPr>
          <w:rFonts w:eastAsia="Times New Roman" w:cs="Arial"/>
          <w:i/>
          <w:iCs/>
          <w:color w:val="000000"/>
          <w:lang w:val="fr-BE" w:eastAsia="nl-BE"/>
        </w:rPr>
        <w:t>L'incident est clos.</w:t>
      </w:r>
    </w:p>
    <w:p w14:paraId="24C76C15" w14:textId="77777777" w:rsidR="00AF7E11" w:rsidRPr="00F60AB9" w:rsidRDefault="00AF7E11"/>
    <w:sectPr w:rsidR="00AF7E11" w:rsidRPr="00F60A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2D7"/>
    <w:rsid w:val="000A5B4D"/>
    <w:rsid w:val="002408AE"/>
    <w:rsid w:val="00AF7E11"/>
    <w:rsid w:val="00ED32D7"/>
    <w:rsid w:val="00F60AB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930C5"/>
  <w15:chartTrackingRefBased/>
  <w15:docId w15:val="{CB9430C9-1872-4152-91F1-C714CA4B7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55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1965</Words>
  <Characters>10808</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Rutten</dc:creator>
  <cp:keywords/>
  <dc:description/>
  <cp:lastModifiedBy>Weerepas, Marjon (BELASTR)</cp:lastModifiedBy>
  <cp:revision>2</cp:revision>
  <dcterms:created xsi:type="dcterms:W3CDTF">2021-09-25T09:38:00Z</dcterms:created>
  <dcterms:modified xsi:type="dcterms:W3CDTF">2021-09-25T09:38:00Z</dcterms:modified>
</cp:coreProperties>
</file>